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3D1" w:rsidRPr="00624A33" w:rsidRDefault="008B53D1" w:rsidP="008B53D1">
      <w:pPr>
        <w:jc w:val="center"/>
        <w:rPr>
          <w:rFonts w:asciiTheme="minorHAnsi" w:hAnsiTheme="minorHAnsi"/>
          <w:b/>
          <w:bCs/>
          <w:color w:val="000000"/>
          <w:sz w:val="22"/>
          <w:szCs w:val="22"/>
        </w:rPr>
      </w:pPr>
      <w:r w:rsidRPr="00560651">
        <w:rPr>
          <w:rFonts w:asciiTheme="minorHAnsi" w:hAnsiTheme="minorHAnsi"/>
          <w:b/>
          <w:bCs/>
          <w:color w:val="000000"/>
        </w:rPr>
        <w:t>(</w:t>
      </w:r>
      <w:proofErr w:type="gramStart"/>
      <w:r w:rsidRPr="00560651">
        <w:rPr>
          <w:rFonts w:asciiTheme="minorHAnsi" w:hAnsiTheme="minorHAnsi"/>
          <w:b/>
          <w:bCs/>
          <w:color w:val="000000"/>
        </w:rPr>
        <w:t>be</w:t>
      </w:r>
      <w:proofErr w:type="gramEnd"/>
      <w:r w:rsidRPr="00560651">
        <w:rPr>
          <w:rFonts w:asciiTheme="minorHAnsi" w:hAnsiTheme="minorHAnsi"/>
          <w:b/>
          <w:bCs/>
          <w:color w:val="000000"/>
        </w:rPr>
        <w:t>)Attitudes:</w:t>
      </w:r>
      <w:r>
        <w:rPr>
          <w:rFonts w:asciiTheme="minorHAnsi" w:hAnsiTheme="minorHAnsi"/>
          <w:b/>
          <w:bCs/>
          <w:color w:val="000000"/>
          <w:sz w:val="22"/>
          <w:szCs w:val="22"/>
        </w:rPr>
        <w:t xml:space="preserve"> </w:t>
      </w:r>
      <w:r>
        <w:rPr>
          <w:rFonts w:asciiTheme="minorHAnsi" w:hAnsiTheme="minorHAnsi"/>
          <w:b/>
          <w:bCs/>
          <w:i/>
          <w:smallCaps/>
          <w:noProof/>
          <w:color w:val="000000"/>
          <w:sz w:val="28"/>
          <w:szCs w:val="28"/>
        </w:rPr>
        <w:t>The Meaning of Mourning</w:t>
      </w:r>
      <w:r w:rsidRPr="00624A33">
        <w:rPr>
          <w:rFonts w:asciiTheme="minorHAnsi" w:hAnsiTheme="minorHAnsi"/>
          <w:b/>
          <w:bCs/>
          <w:smallCaps/>
          <w:noProof/>
          <w:color w:val="000000"/>
          <w:sz w:val="28"/>
          <w:szCs w:val="28"/>
        </w:rPr>
        <w:t xml:space="preserve">, </w:t>
      </w:r>
      <w:r>
        <w:rPr>
          <w:rFonts w:asciiTheme="minorHAnsi" w:hAnsiTheme="minorHAnsi"/>
          <w:b/>
          <w:bCs/>
          <w:color w:val="000000"/>
          <w:sz w:val="22"/>
          <w:szCs w:val="22"/>
        </w:rPr>
        <w:t>Matt. 5:4</w:t>
      </w:r>
    </w:p>
    <w:p w:rsidR="008B53D1" w:rsidRPr="00024B73" w:rsidRDefault="008B53D1" w:rsidP="008B53D1">
      <w:pPr>
        <w:jc w:val="center"/>
        <w:rPr>
          <w:rFonts w:asciiTheme="minorHAnsi" w:hAnsiTheme="minorHAnsi"/>
          <w:bCs/>
          <w:color w:val="000000"/>
          <w:sz w:val="22"/>
          <w:szCs w:val="22"/>
        </w:rPr>
      </w:pPr>
      <w:r w:rsidRPr="00024B73">
        <w:rPr>
          <w:rFonts w:asciiTheme="minorHAnsi" w:hAnsiTheme="minorHAnsi"/>
          <w:bCs/>
          <w:color w:val="000000"/>
          <w:sz w:val="22"/>
          <w:szCs w:val="22"/>
        </w:rPr>
        <w:t>Pastor Gregg Cantelmo</w:t>
      </w:r>
    </w:p>
    <w:p w:rsidR="008B53D1" w:rsidRPr="00024B73" w:rsidRDefault="008B53D1" w:rsidP="008B53D1">
      <w:pPr>
        <w:jc w:val="center"/>
        <w:rPr>
          <w:rFonts w:asciiTheme="minorHAnsi" w:hAnsiTheme="minorHAnsi"/>
          <w:color w:val="000000"/>
          <w:sz w:val="22"/>
          <w:szCs w:val="22"/>
        </w:rPr>
      </w:pPr>
      <w:r>
        <w:rPr>
          <w:rFonts w:asciiTheme="minorHAnsi" w:hAnsiTheme="minorHAnsi"/>
          <w:bCs/>
          <w:color w:val="000000"/>
          <w:sz w:val="22"/>
          <w:szCs w:val="22"/>
        </w:rPr>
        <w:t>June 12, 2016</w:t>
      </w:r>
    </w:p>
    <w:p w:rsidR="008B53D1" w:rsidRPr="00E70E96" w:rsidRDefault="008B53D1" w:rsidP="008B53D1">
      <w:pPr>
        <w:rPr>
          <w:rFonts w:asciiTheme="minorHAnsi" w:hAnsiTheme="minorHAnsi"/>
          <w:color w:val="000000"/>
        </w:rPr>
      </w:pPr>
      <w:r w:rsidRPr="002E69BA">
        <w:rPr>
          <w:rFonts w:asciiTheme="minorHAnsi" w:hAnsiTheme="minorHAnsi"/>
          <w:color w:val="000000"/>
          <w:sz w:val="12"/>
          <w:szCs w:val="12"/>
        </w:rPr>
        <w:t> </w:t>
      </w:r>
    </w:p>
    <w:p w:rsidR="008B53D1" w:rsidRPr="00E75B3C" w:rsidRDefault="008B53D1" w:rsidP="008B53D1">
      <w:pPr>
        <w:ind w:left="360"/>
        <w:rPr>
          <w:rFonts w:asciiTheme="minorHAnsi" w:hAnsiTheme="minorHAnsi"/>
          <w:color w:val="000000"/>
          <w:sz w:val="20"/>
          <w:szCs w:val="20"/>
        </w:rPr>
      </w:pPr>
      <w:r w:rsidRPr="00E70E96">
        <w:rPr>
          <w:rFonts w:asciiTheme="minorHAnsi" w:hAnsiTheme="minorHAnsi"/>
          <w:bCs/>
          <w:iCs/>
          <w:color w:val="000000"/>
          <w:sz w:val="20"/>
          <w:szCs w:val="20"/>
        </w:rPr>
        <w:t xml:space="preserve">The </w:t>
      </w:r>
      <w:r>
        <w:rPr>
          <w:rFonts w:asciiTheme="minorHAnsi" w:hAnsiTheme="minorHAnsi"/>
          <w:bCs/>
          <w:iCs/>
          <w:color w:val="000000"/>
          <w:sz w:val="20"/>
          <w:szCs w:val="20"/>
        </w:rPr>
        <w:t>second Beatitude is the logical step after we acknowledge our spiritual bankruptcy (poor in spirit). This is where our emotions respond to what we know. We see not only ourselves, but also our sin the way God sees it, and we seek to treat it the way God does.</w:t>
      </w:r>
    </w:p>
    <w:p w:rsidR="008B53D1" w:rsidRPr="00CF4B8A" w:rsidRDefault="008B53D1" w:rsidP="008B53D1">
      <w:pPr>
        <w:ind w:left="360"/>
        <w:rPr>
          <w:rFonts w:asciiTheme="minorHAnsi" w:hAnsiTheme="minorHAnsi"/>
          <w:color w:val="000000"/>
          <w:sz w:val="22"/>
          <w:szCs w:val="22"/>
        </w:rPr>
      </w:pPr>
      <w:r w:rsidRPr="00CF4B8A">
        <w:rPr>
          <w:rFonts w:asciiTheme="minorHAnsi" w:hAnsiTheme="minorHAnsi"/>
          <w:color w:val="000000"/>
          <w:sz w:val="22"/>
          <w:szCs w:val="22"/>
        </w:rPr>
        <w:t> </w:t>
      </w:r>
    </w:p>
    <w:p w:rsidR="008B53D1" w:rsidRDefault="008B53D1" w:rsidP="008B53D1">
      <w:pPr>
        <w:ind w:left="360" w:right="108"/>
        <w:rPr>
          <w:rFonts w:asciiTheme="minorHAnsi" w:hAnsiTheme="minorHAnsi"/>
          <w:b/>
          <w:color w:val="000000"/>
          <w:sz w:val="22"/>
          <w:szCs w:val="22"/>
        </w:rPr>
      </w:pPr>
      <w:r>
        <w:rPr>
          <w:rFonts w:asciiTheme="minorHAnsi" w:hAnsiTheme="minorHAnsi"/>
          <w:b/>
          <w:color w:val="000000"/>
          <w:sz w:val="22"/>
          <w:szCs w:val="22"/>
        </w:rPr>
        <w:t>Paradox:</w:t>
      </w:r>
    </w:p>
    <w:p w:rsidR="008B53D1" w:rsidRDefault="008B53D1" w:rsidP="008B53D1">
      <w:pPr>
        <w:ind w:left="360" w:right="108"/>
        <w:rPr>
          <w:rFonts w:asciiTheme="minorHAnsi" w:hAnsiTheme="minorHAnsi"/>
          <w:b/>
          <w:color w:val="000000"/>
          <w:sz w:val="22"/>
          <w:szCs w:val="22"/>
        </w:rPr>
      </w:pPr>
    </w:p>
    <w:p w:rsidR="008B53D1" w:rsidRDefault="008B53D1" w:rsidP="008B53D1">
      <w:pPr>
        <w:ind w:left="360" w:right="108"/>
        <w:rPr>
          <w:rFonts w:asciiTheme="minorHAnsi" w:hAnsiTheme="minorHAnsi"/>
          <w:b/>
          <w:color w:val="000000"/>
          <w:sz w:val="22"/>
          <w:szCs w:val="22"/>
        </w:rPr>
      </w:pPr>
    </w:p>
    <w:p w:rsidR="008B53D1" w:rsidRDefault="008B53D1" w:rsidP="008B53D1">
      <w:pPr>
        <w:ind w:left="360" w:right="108"/>
        <w:rPr>
          <w:rFonts w:asciiTheme="minorHAnsi" w:hAnsiTheme="minorHAnsi"/>
          <w:b/>
          <w:color w:val="000000"/>
          <w:sz w:val="22"/>
          <w:szCs w:val="22"/>
        </w:rPr>
      </w:pPr>
      <w:r>
        <w:rPr>
          <w:rFonts w:asciiTheme="minorHAnsi" w:hAnsiTheme="minorHAnsi"/>
          <w:b/>
          <w:color w:val="000000"/>
          <w:sz w:val="22"/>
          <w:szCs w:val="22"/>
        </w:rPr>
        <w:t>What it doesn’t mean:</w:t>
      </w:r>
    </w:p>
    <w:p w:rsidR="008B53D1" w:rsidRDefault="008B53D1" w:rsidP="008B53D1">
      <w:pPr>
        <w:ind w:left="360" w:right="108"/>
        <w:rPr>
          <w:rFonts w:asciiTheme="minorHAnsi" w:hAnsiTheme="minorHAnsi"/>
          <w:b/>
          <w:color w:val="000000"/>
          <w:sz w:val="22"/>
          <w:szCs w:val="22"/>
        </w:rPr>
      </w:pPr>
    </w:p>
    <w:p w:rsidR="008B53D1" w:rsidRDefault="008B53D1" w:rsidP="008B53D1">
      <w:pPr>
        <w:ind w:left="360" w:right="108"/>
        <w:rPr>
          <w:rFonts w:asciiTheme="minorHAnsi" w:hAnsiTheme="minorHAnsi"/>
          <w:b/>
          <w:color w:val="000000"/>
          <w:sz w:val="22"/>
          <w:szCs w:val="22"/>
        </w:rPr>
      </w:pPr>
    </w:p>
    <w:p w:rsidR="008B53D1" w:rsidRDefault="008B53D1" w:rsidP="008B53D1">
      <w:pPr>
        <w:ind w:left="360" w:right="108"/>
        <w:rPr>
          <w:rFonts w:asciiTheme="minorHAnsi" w:hAnsiTheme="minorHAnsi"/>
          <w:color w:val="000000"/>
          <w:sz w:val="22"/>
          <w:szCs w:val="22"/>
        </w:rPr>
      </w:pPr>
      <w:r>
        <w:rPr>
          <w:rFonts w:asciiTheme="minorHAnsi" w:hAnsiTheme="minorHAnsi"/>
          <w:b/>
          <w:color w:val="000000"/>
          <w:sz w:val="22"/>
          <w:szCs w:val="22"/>
        </w:rPr>
        <w:t>Mournful = S</w:t>
      </w:r>
      <w:r>
        <w:rPr>
          <w:rFonts w:asciiTheme="minorHAnsi" w:hAnsiTheme="minorHAnsi"/>
          <w:color w:val="000000"/>
          <w:sz w:val="22"/>
          <w:szCs w:val="22"/>
        </w:rPr>
        <w:t xml:space="preserve">______________ </w:t>
      </w:r>
      <w:r>
        <w:rPr>
          <w:rFonts w:asciiTheme="minorHAnsi" w:hAnsiTheme="minorHAnsi"/>
          <w:b/>
          <w:color w:val="000000"/>
          <w:sz w:val="22"/>
          <w:szCs w:val="22"/>
        </w:rPr>
        <w:t>over S</w:t>
      </w:r>
      <w:r>
        <w:rPr>
          <w:rFonts w:asciiTheme="minorHAnsi" w:hAnsiTheme="minorHAnsi"/>
          <w:color w:val="000000"/>
          <w:sz w:val="22"/>
          <w:szCs w:val="22"/>
        </w:rPr>
        <w:t>__________.</w:t>
      </w:r>
    </w:p>
    <w:p w:rsidR="008B53D1" w:rsidRDefault="008B53D1" w:rsidP="008B53D1">
      <w:pPr>
        <w:ind w:left="360" w:right="108"/>
        <w:rPr>
          <w:rFonts w:asciiTheme="minorHAnsi" w:hAnsiTheme="minorHAnsi"/>
          <w:color w:val="000000"/>
          <w:sz w:val="22"/>
          <w:szCs w:val="22"/>
        </w:rPr>
      </w:pPr>
    </w:p>
    <w:p w:rsidR="008B53D1" w:rsidRDefault="008B53D1" w:rsidP="008B53D1">
      <w:pPr>
        <w:ind w:left="360" w:right="108"/>
        <w:rPr>
          <w:rFonts w:asciiTheme="minorHAnsi" w:hAnsiTheme="minorHAnsi"/>
          <w:color w:val="000000"/>
          <w:sz w:val="22"/>
          <w:szCs w:val="22"/>
        </w:rPr>
      </w:pPr>
    </w:p>
    <w:p w:rsidR="008B53D1" w:rsidRDefault="008B53D1" w:rsidP="008B53D1">
      <w:pPr>
        <w:ind w:left="360" w:right="108"/>
        <w:rPr>
          <w:rFonts w:asciiTheme="minorHAnsi" w:hAnsiTheme="minorHAnsi"/>
          <w:b/>
          <w:color w:val="000000"/>
          <w:sz w:val="22"/>
          <w:szCs w:val="22"/>
        </w:rPr>
      </w:pPr>
    </w:p>
    <w:p w:rsidR="008B53D1" w:rsidRPr="00CF4B8A" w:rsidRDefault="008B53D1" w:rsidP="008B53D1">
      <w:pPr>
        <w:ind w:left="360" w:right="108"/>
        <w:rPr>
          <w:rFonts w:asciiTheme="minorHAnsi" w:hAnsiTheme="minorHAnsi"/>
          <w:b/>
          <w:color w:val="000000"/>
          <w:sz w:val="22"/>
          <w:szCs w:val="22"/>
        </w:rPr>
      </w:pPr>
      <w:r w:rsidRPr="00CF4B8A">
        <w:rPr>
          <w:rFonts w:asciiTheme="minorHAnsi" w:hAnsiTheme="minorHAnsi"/>
          <w:b/>
          <w:color w:val="000000"/>
          <w:sz w:val="22"/>
          <w:szCs w:val="22"/>
        </w:rPr>
        <w:t>RESULT:</w:t>
      </w:r>
    </w:p>
    <w:p w:rsidR="008B53D1" w:rsidRPr="00624A33" w:rsidRDefault="008B53D1" w:rsidP="008B53D1">
      <w:pPr>
        <w:ind w:left="360" w:right="108"/>
        <w:rPr>
          <w:rFonts w:asciiTheme="minorHAnsi" w:hAnsiTheme="minorHAnsi"/>
          <w:color w:val="000000"/>
          <w:sz w:val="12"/>
          <w:szCs w:val="12"/>
        </w:rPr>
      </w:pPr>
    </w:p>
    <w:p w:rsidR="008B53D1" w:rsidRPr="004E386B" w:rsidRDefault="008B53D1" w:rsidP="008B53D1">
      <w:pPr>
        <w:ind w:left="720" w:right="108"/>
        <w:rPr>
          <w:rFonts w:asciiTheme="minorHAnsi" w:hAnsiTheme="minorHAnsi"/>
          <w:color w:val="000000"/>
          <w:sz w:val="22"/>
          <w:szCs w:val="22"/>
        </w:rPr>
      </w:pPr>
    </w:p>
    <w:p w:rsidR="008B53D1" w:rsidRPr="004E386B" w:rsidRDefault="008B53D1" w:rsidP="008B53D1">
      <w:pPr>
        <w:ind w:left="720" w:right="108"/>
        <w:rPr>
          <w:rFonts w:asciiTheme="minorHAnsi" w:hAnsiTheme="minorHAnsi"/>
          <w:color w:val="000000"/>
          <w:sz w:val="22"/>
          <w:szCs w:val="22"/>
        </w:rPr>
      </w:pPr>
    </w:p>
    <w:p w:rsidR="008B53D1" w:rsidRPr="004E386B" w:rsidRDefault="008B53D1" w:rsidP="008B53D1">
      <w:pPr>
        <w:ind w:left="720" w:right="108"/>
        <w:rPr>
          <w:rFonts w:asciiTheme="minorHAnsi" w:hAnsiTheme="minorHAnsi"/>
          <w:color w:val="000000"/>
          <w:sz w:val="22"/>
          <w:szCs w:val="22"/>
        </w:rPr>
      </w:pPr>
    </w:p>
    <w:p w:rsidR="008B53D1" w:rsidRDefault="008B53D1" w:rsidP="008B53D1">
      <w:pPr>
        <w:ind w:left="360" w:right="108"/>
        <w:rPr>
          <w:rFonts w:asciiTheme="minorHAnsi" w:hAnsiTheme="minorHAnsi"/>
          <w:color w:val="000000"/>
          <w:sz w:val="22"/>
          <w:szCs w:val="22"/>
        </w:rPr>
      </w:pPr>
      <w:r w:rsidRPr="004E386B">
        <w:rPr>
          <w:rFonts w:asciiTheme="minorHAnsi" w:hAnsiTheme="minorHAnsi"/>
          <w:color w:val="000000"/>
          <w:sz w:val="22"/>
          <w:szCs w:val="22"/>
        </w:rPr>
        <w:t>What</w:t>
      </w:r>
      <w:r>
        <w:rPr>
          <w:rFonts w:asciiTheme="minorHAnsi" w:hAnsiTheme="minorHAnsi"/>
          <w:color w:val="000000"/>
          <w:sz w:val="22"/>
          <w:szCs w:val="22"/>
        </w:rPr>
        <w:t xml:space="preserve"> does this comfort consist of?</w:t>
      </w:r>
    </w:p>
    <w:p w:rsidR="008B53D1" w:rsidRDefault="008B53D1" w:rsidP="008B53D1">
      <w:pPr>
        <w:ind w:left="360" w:right="108"/>
        <w:rPr>
          <w:rFonts w:asciiTheme="minorHAnsi" w:hAnsiTheme="minorHAnsi"/>
          <w:color w:val="000000"/>
          <w:sz w:val="22"/>
          <w:szCs w:val="22"/>
        </w:rPr>
      </w:pPr>
    </w:p>
    <w:p w:rsidR="008B53D1" w:rsidRDefault="008B53D1" w:rsidP="008B53D1">
      <w:pPr>
        <w:pStyle w:val="ListParagraph"/>
        <w:numPr>
          <w:ilvl w:val="0"/>
          <w:numId w:val="17"/>
        </w:numPr>
        <w:ind w:right="108"/>
        <w:rPr>
          <w:rFonts w:asciiTheme="minorHAnsi" w:hAnsiTheme="minorHAnsi"/>
          <w:color w:val="000000"/>
          <w:sz w:val="22"/>
          <w:szCs w:val="22"/>
        </w:rPr>
      </w:pPr>
      <w:r>
        <w:rPr>
          <w:rFonts w:asciiTheme="minorHAnsi" w:hAnsiTheme="minorHAnsi"/>
          <w:color w:val="000000"/>
          <w:sz w:val="22"/>
          <w:szCs w:val="22"/>
        </w:rPr>
        <w:t xml:space="preserve">The comfort of </w:t>
      </w:r>
      <w:r>
        <w:rPr>
          <w:rFonts w:asciiTheme="minorHAnsi" w:hAnsiTheme="minorHAnsi"/>
          <w:b/>
          <w:color w:val="000000"/>
          <w:sz w:val="22"/>
          <w:szCs w:val="22"/>
        </w:rPr>
        <w:t>F</w:t>
      </w:r>
      <w:r>
        <w:rPr>
          <w:rFonts w:asciiTheme="minorHAnsi" w:hAnsiTheme="minorHAnsi"/>
          <w:color w:val="000000"/>
          <w:sz w:val="22"/>
          <w:szCs w:val="22"/>
        </w:rPr>
        <w:t>______________________.</w:t>
      </w:r>
    </w:p>
    <w:p w:rsidR="008B53D1" w:rsidRDefault="008B53D1" w:rsidP="008B53D1">
      <w:pPr>
        <w:pStyle w:val="ListParagraph"/>
        <w:ind w:left="1080" w:right="108"/>
        <w:rPr>
          <w:rFonts w:asciiTheme="minorHAnsi" w:hAnsiTheme="minorHAnsi"/>
          <w:color w:val="000000"/>
          <w:sz w:val="22"/>
          <w:szCs w:val="22"/>
        </w:rPr>
      </w:pPr>
    </w:p>
    <w:p w:rsidR="008B53D1" w:rsidRDefault="008B53D1" w:rsidP="008B53D1">
      <w:pPr>
        <w:pStyle w:val="ListParagraph"/>
        <w:ind w:left="1080" w:right="108"/>
        <w:rPr>
          <w:rFonts w:asciiTheme="minorHAnsi" w:hAnsiTheme="minorHAnsi"/>
          <w:color w:val="000000"/>
          <w:sz w:val="22"/>
          <w:szCs w:val="22"/>
        </w:rPr>
      </w:pPr>
    </w:p>
    <w:p w:rsidR="008B53D1" w:rsidRDefault="008B53D1" w:rsidP="008B53D1">
      <w:pPr>
        <w:pStyle w:val="ListParagraph"/>
        <w:ind w:left="1080" w:right="108"/>
        <w:rPr>
          <w:rFonts w:asciiTheme="minorHAnsi" w:hAnsiTheme="minorHAnsi"/>
          <w:color w:val="000000"/>
          <w:sz w:val="22"/>
          <w:szCs w:val="22"/>
        </w:rPr>
      </w:pPr>
    </w:p>
    <w:p w:rsidR="008B53D1" w:rsidRDefault="008B53D1" w:rsidP="008B53D1">
      <w:pPr>
        <w:pStyle w:val="ListParagraph"/>
        <w:numPr>
          <w:ilvl w:val="0"/>
          <w:numId w:val="17"/>
        </w:numPr>
        <w:ind w:right="108"/>
        <w:rPr>
          <w:rFonts w:asciiTheme="minorHAnsi" w:hAnsiTheme="minorHAnsi"/>
          <w:color w:val="000000"/>
          <w:sz w:val="22"/>
          <w:szCs w:val="22"/>
        </w:rPr>
      </w:pPr>
      <w:r>
        <w:rPr>
          <w:rFonts w:asciiTheme="minorHAnsi" w:hAnsiTheme="minorHAnsi"/>
          <w:color w:val="000000"/>
          <w:sz w:val="22"/>
          <w:szCs w:val="22"/>
        </w:rPr>
        <w:t xml:space="preserve">The comfort of the </w:t>
      </w:r>
      <w:r>
        <w:rPr>
          <w:rFonts w:asciiTheme="minorHAnsi" w:hAnsiTheme="minorHAnsi"/>
          <w:b/>
          <w:color w:val="000000"/>
          <w:sz w:val="22"/>
          <w:szCs w:val="22"/>
        </w:rPr>
        <w:t>H</w:t>
      </w:r>
      <w:r>
        <w:rPr>
          <w:rFonts w:asciiTheme="minorHAnsi" w:hAnsiTheme="minorHAnsi"/>
          <w:color w:val="000000"/>
          <w:sz w:val="22"/>
          <w:szCs w:val="22"/>
        </w:rPr>
        <w:t xml:space="preserve">_____________ </w:t>
      </w:r>
      <w:r>
        <w:rPr>
          <w:rFonts w:asciiTheme="minorHAnsi" w:hAnsiTheme="minorHAnsi"/>
          <w:b/>
          <w:color w:val="000000"/>
          <w:sz w:val="22"/>
          <w:szCs w:val="22"/>
        </w:rPr>
        <w:t>S</w:t>
      </w:r>
      <w:r>
        <w:rPr>
          <w:rFonts w:asciiTheme="minorHAnsi" w:hAnsiTheme="minorHAnsi"/>
          <w:color w:val="000000"/>
          <w:sz w:val="22"/>
          <w:szCs w:val="22"/>
        </w:rPr>
        <w:t>_______________.</w:t>
      </w:r>
    </w:p>
    <w:p w:rsidR="008B53D1" w:rsidRDefault="008B53D1" w:rsidP="008B53D1">
      <w:pPr>
        <w:pStyle w:val="ListParagraph"/>
        <w:ind w:left="1080" w:right="108"/>
        <w:rPr>
          <w:rFonts w:asciiTheme="minorHAnsi" w:hAnsiTheme="minorHAnsi"/>
          <w:color w:val="000000"/>
          <w:sz w:val="22"/>
          <w:szCs w:val="22"/>
        </w:rPr>
      </w:pPr>
    </w:p>
    <w:p w:rsidR="008B53D1" w:rsidRDefault="008B53D1" w:rsidP="008B53D1">
      <w:pPr>
        <w:pStyle w:val="ListParagraph"/>
        <w:ind w:left="1080" w:right="108"/>
        <w:rPr>
          <w:rFonts w:asciiTheme="minorHAnsi" w:hAnsiTheme="minorHAnsi"/>
          <w:color w:val="000000"/>
          <w:sz w:val="22"/>
          <w:szCs w:val="22"/>
        </w:rPr>
      </w:pPr>
    </w:p>
    <w:p w:rsidR="008B53D1" w:rsidRDefault="008B53D1" w:rsidP="008B53D1">
      <w:pPr>
        <w:pStyle w:val="ListParagraph"/>
        <w:ind w:left="1080" w:right="108"/>
        <w:rPr>
          <w:rFonts w:asciiTheme="minorHAnsi" w:hAnsiTheme="minorHAnsi"/>
          <w:color w:val="000000"/>
          <w:sz w:val="22"/>
          <w:szCs w:val="22"/>
        </w:rPr>
      </w:pPr>
    </w:p>
    <w:p w:rsidR="008B53D1" w:rsidRPr="004E386B" w:rsidRDefault="008B53D1" w:rsidP="008B53D1">
      <w:pPr>
        <w:pStyle w:val="ListParagraph"/>
        <w:numPr>
          <w:ilvl w:val="0"/>
          <w:numId w:val="17"/>
        </w:numPr>
        <w:ind w:right="108"/>
        <w:rPr>
          <w:rFonts w:asciiTheme="minorHAnsi" w:hAnsiTheme="minorHAnsi"/>
          <w:color w:val="000000"/>
          <w:sz w:val="22"/>
          <w:szCs w:val="22"/>
        </w:rPr>
      </w:pPr>
      <w:r>
        <w:rPr>
          <w:rFonts w:asciiTheme="minorHAnsi" w:hAnsiTheme="minorHAnsi"/>
          <w:color w:val="000000"/>
          <w:sz w:val="22"/>
          <w:szCs w:val="22"/>
        </w:rPr>
        <w:t xml:space="preserve">The comfort of </w:t>
      </w:r>
      <w:r>
        <w:rPr>
          <w:rFonts w:asciiTheme="minorHAnsi" w:hAnsiTheme="minorHAnsi"/>
          <w:b/>
          <w:color w:val="000000"/>
          <w:sz w:val="22"/>
          <w:szCs w:val="22"/>
        </w:rPr>
        <w:t>S</w:t>
      </w:r>
      <w:r>
        <w:rPr>
          <w:rFonts w:asciiTheme="minorHAnsi" w:hAnsiTheme="minorHAnsi"/>
          <w:color w:val="000000"/>
          <w:sz w:val="22"/>
          <w:szCs w:val="22"/>
        </w:rPr>
        <w:t>____________________.</w:t>
      </w:r>
    </w:p>
    <w:p w:rsidR="008B53D1" w:rsidRDefault="008B53D1" w:rsidP="008B53D1">
      <w:pPr>
        <w:ind w:left="360" w:right="108"/>
        <w:rPr>
          <w:rFonts w:asciiTheme="minorHAnsi" w:hAnsiTheme="minorHAnsi"/>
          <w:color w:val="000000"/>
          <w:sz w:val="22"/>
          <w:szCs w:val="22"/>
        </w:rPr>
      </w:pPr>
    </w:p>
    <w:p w:rsidR="008B53D1" w:rsidRDefault="008B53D1" w:rsidP="008B53D1">
      <w:pPr>
        <w:ind w:left="360" w:right="108"/>
        <w:rPr>
          <w:rFonts w:asciiTheme="minorHAnsi" w:hAnsiTheme="minorHAnsi"/>
          <w:color w:val="000000"/>
          <w:sz w:val="22"/>
          <w:szCs w:val="22"/>
        </w:rPr>
      </w:pPr>
    </w:p>
    <w:p w:rsidR="000D7795" w:rsidRPr="00926CB5" w:rsidRDefault="000D7795" w:rsidP="00926CB5"/>
    <w:sectPr w:rsidR="000D7795" w:rsidRPr="00926CB5"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3">
    <w:nsid w:val="56763DB5"/>
    <w:multiLevelType w:val="hybridMultilevel"/>
    <w:tmpl w:val="EFEE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0"/>
  </w:num>
  <w:num w:numId="7">
    <w:abstractNumId w:val="16"/>
  </w:num>
  <w:num w:numId="8">
    <w:abstractNumId w:val="6"/>
  </w:num>
  <w:num w:numId="9">
    <w:abstractNumId w:val="11"/>
  </w:num>
  <w:num w:numId="10">
    <w:abstractNumId w:val="5"/>
  </w:num>
  <w:num w:numId="11">
    <w:abstractNumId w:val="1"/>
  </w:num>
  <w:num w:numId="12">
    <w:abstractNumId w:val="2"/>
  </w:num>
  <w:num w:numId="13">
    <w:abstractNumId w:val="8"/>
  </w:num>
  <w:num w:numId="14">
    <w:abstractNumId w:val="15"/>
  </w:num>
  <w:num w:numId="15">
    <w:abstractNumId w:val="7"/>
  </w:num>
  <w:num w:numId="16">
    <w:abstractNumId w:val="4"/>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20FC0"/>
    <w:rsid w:val="00023BA0"/>
    <w:rsid w:val="000410DC"/>
    <w:rsid w:val="000748E7"/>
    <w:rsid w:val="000840F3"/>
    <w:rsid w:val="000D7795"/>
    <w:rsid w:val="00115CB0"/>
    <w:rsid w:val="00134FF4"/>
    <w:rsid w:val="00162116"/>
    <w:rsid w:val="001738E5"/>
    <w:rsid w:val="001940CD"/>
    <w:rsid w:val="001C5481"/>
    <w:rsid w:val="001E2255"/>
    <w:rsid w:val="001E3D32"/>
    <w:rsid w:val="00205A14"/>
    <w:rsid w:val="0020732C"/>
    <w:rsid w:val="00281C27"/>
    <w:rsid w:val="0028708D"/>
    <w:rsid w:val="002E74DC"/>
    <w:rsid w:val="002F4C96"/>
    <w:rsid w:val="00381C18"/>
    <w:rsid w:val="003C7429"/>
    <w:rsid w:val="003F0EFD"/>
    <w:rsid w:val="003F5CCA"/>
    <w:rsid w:val="00447276"/>
    <w:rsid w:val="005138F2"/>
    <w:rsid w:val="00561632"/>
    <w:rsid w:val="005814C7"/>
    <w:rsid w:val="005C483B"/>
    <w:rsid w:val="005D541A"/>
    <w:rsid w:val="005E07AC"/>
    <w:rsid w:val="00600CD6"/>
    <w:rsid w:val="00602591"/>
    <w:rsid w:val="00635E29"/>
    <w:rsid w:val="006400FD"/>
    <w:rsid w:val="00685D96"/>
    <w:rsid w:val="006C4939"/>
    <w:rsid w:val="006D784B"/>
    <w:rsid w:val="006E09A0"/>
    <w:rsid w:val="007217CE"/>
    <w:rsid w:val="00730C2B"/>
    <w:rsid w:val="00755AD8"/>
    <w:rsid w:val="00784DB2"/>
    <w:rsid w:val="007858CD"/>
    <w:rsid w:val="00786377"/>
    <w:rsid w:val="00791D45"/>
    <w:rsid w:val="007C129C"/>
    <w:rsid w:val="007D632A"/>
    <w:rsid w:val="007F2929"/>
    <w:rsid w:val="00817334"/>
    <w:rsid w:val="0084085C"/>
    <w:rsid w:val="0084279E"/>
    <w:rsid w:val="008438E7"/>
    <w:rsid w:val="00847B79"/>
    <w:rsid w:val="00855C97"/>
    <w:rsid w:val="00861F46"/>
    <w:rsid w:val="008626E5"/>
    <w:rsid w:val="00870A0F"/>
    <w:rsid w:val="0087666B"/>
    <w:rsid w:val="008856C7"/>
    <w:rsid w:val="008A2443"/>
    <w:rsid w:val="008A76CB"/>
    <w:rsid w:val="008B53D1"/>
    <w:rsid w:val="008C7BB6"/>
    <w:rsid w:val="008D5521"/>
    <w:rsid w:val="00926CB5"/>
    <w:rsid w:val="00956DAD"/>
    <w:rsid w:val="00961991"/>
    <w:rsid w:val="00975755"/>
    <w:rsid w:val="00984C33"/>
    <w:rsid w:val="009964B8"/>
    <w:rsid w:val="009C108E"/>
    <w:rsid w:val="009F3394"/>
    <w:rsid w:val="00A30488"/>
    <w:rsid w:val="00A400C5"/>
    <w:rsid w:val="00A85593"/>
    <w:rsid w:val="00AB5160"/>
    <w:rsid w:val="00AC6D98"/>
    <w:rsid w:val="00B97FEC"/>
    <w:rsid w:val="00BA4635"/>
    <w:rsid w:val="00BC2759"/>
    <w:rsid w:val="00BD29F8"/>
    <w:rsid w:val="00C075D8"/>
    <w:rsid w:val="00C32EBB"/>
    <w:rsid w:val="00C5216D"/>
    <w:rsid w:val="00C573F8"/>
    <w:rsid w:val="00CF4D3A"/>
    <w:rsid w:val="00D45F2D"/>
    <w:rsid w:val="00D71D96"/>
    <w:rsid w:val="00D7755D"/>
    <w:rsid w:val="00DB01C6"/>
    <w:rsid w:val="00DD4820"/>
    <w:rsid w:val="00DE4C10"/>
    <w:rsid w:val="00E43FEB"/>
    <w:rsid w:val="00E650C2"/>
    <w:rsid w:val="00E73C0E"/>
    <w:rsid w:val="00E80A6E"/>
    <w:rsid w:val="00EB12D7"/>
    <w:rsid w:val="00EC17FD"/>
    <w:rsid w:val="00EE1DB9"/>
    <w:rsid w:val="00EE4E41"/>
    <w:rsid w:val="00F4353C"/>
    <w:rsid w:val="00F63ED2"/>
    <w:rsid w:val="00FC7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93</Words>
  <Characters>531</Characters>
  <Application>Microsoft Office Word</Application>
  <DocSecurity>0</DocSecurity>
  <Lines>4</Lines>
  <Paragraphs>1</Paragraphs>
  <ScaleCrop>false</ScaleCrop>
  <Company>Microsoft</Company>
  <LinksUpToDate>false</LinksUpToDate>
  <CharactersWithSpaces>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50</cp:revision>
  <dcterms:created xsi:type="dcterms:W3CDTF">2015-07-08T19:32:00Z</dcterms:created>
  <dcterms:modified xsi:type="dcterms:W3CDTF">2016-06-10T20:02:00Z</dcterms:modified>
</cp:coreProperties>
</file>