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B7A8" w14:textId="0C308E59" w:rsidR="004D41AE" w:rsidRPr="00F77633" w:rsidRDefault="004D41AE" w:rsidP="004D41AE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</w:rPr>
      </w:pPr>
      <w:bookmarkStart w:id="0" w:name="_Hlk45877595"/>
      <w:bookmarkStart w:id="1" w:name="_Hlk46486368"/>
      <w:r w:rsidRPr="00F77633"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>God on Giving</w:t>
      </w:r>
      <w:r w:rsidR="00723007">
        <w:rPr>
          <w:rFonts w:ascii="Garamond" w:eastAsia="Times New Roman" w:hAnsi="Garamond" w:cs="Calibri"/>
          <w:b/>
          <w:bCs/>
          <w:smallCaps/>
          <w:color w:val="000000" w:themeColor="text1"/>
          <w:sz w:val="32"/>
          <w:szCs w:val="32"/>
        </w:rPr>
        <w:t xml:space="preserve"> Pt. 2</w:t>
      </w:r>
    </w:p>
    <w:p w14:paraId="753BFB34" w14:textId="77777777" w:rsidR="00723007" w:rsidRDefault="004D41AE" w:rsidP="004D41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Series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>: Paul Gets Personal</w:t>
      </w:r>
    </w:p>
    <w:p w14:paraId="0E878625" w14:textId="64D06C7B" w:rsidR="004D41AE" w:rsidRPr="004B6B9F" w:rsidRDefault="004D41AE" w:rsidP="004D41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4B6B9F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Text</w:t>
      </w:r>
      <w:r w:rsidRPr="004B6B9F">
        <w:rPr>
          <w:rFonts w:ascii="Calibri" w:eastAsia="Times New Roman" w:hAnsi="Calibri" w:cs="Calibri"/>
          <w:color w:val="000000"/>
          <w:sz w:val="24"/>
          <w:szCs w:val="24"/>
        </w:rPr>
        <w:t xml:space="preserve">: 2 Corinthians </w:t>
      </w:r>
      <w:r>
        <w:rPr>
          <w:rFonts w:ascii="Calibri" w:eastAsia="Times New Roman" w:hAnsi="Calibri" w:cs="Calibri"/>
          <w:color w:val="000000"/>
          <w:sz w:val="24"/>
          <w:szCs w:val="24"/>
        </w:rPr>
        <w:t>8:1</w:t>
      </w:r>
      <w:r w:rsidR="00723007">
        <w:rPr>
          <w:rFonts w:ascii="Calibri" w:eastAsia="Times New Roman" w:hAnsi="Calibri" w:cs="Calibri"/>
          <w:color w:val="000000"/>
          <w:sz w:val="24"/>
          <w:szCs w:val="24"/>
        </w:rPr>
        <w:t xml:space="preserve">0 – </w:t>
      </w:r>
      <w:r>
        <w:rPr>
          <w:rFonts w:ascii="Calibri" w:eastAsia="Times New Roman" w:hAnsi="Calibri" w:cs="Calibri"/>
          <w:color w:val="000000"/>
          <w:sz w:val="24"/>
          <w:szCs w:val="24"/>
        </w:rPr>
        <w:t>9</w:t>
      </w:r>
      <w:r w:rsidR="00723007">
        <w:rPr>
          <w:rFonts w:ascii="Calibri" w:eastAsia="Times New Roman" w:hAnsi="Calibri" w:cs="Calibri"/>
          <w:color w:val="000000"/>
          <w:sz w:val="24"/>
          <w:szCs w:val="24"/>
        </w:rPr>
        <w:t>:5</w:t>
      </w:r>
    </w:p>
    <w:p w14:paraId="0031F251" w14:textId="13696467" w:rsidR="004D41AE" w:rsidRPr="00B72A9B" w:rsidRDefault="004D41AE" w:rsidP="004D41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August </w:t>
      </w:r>
      <w:r w:rsidR="009F0DDC">
        <w:rPr>
          <w:rFonts w:ascii="Calibri" w:eastAsia="Times New Roman" w:hAnsi="Calibri" w:cs="Calibri"/>
          <w:color w:val="000000"/>
        </w:rPr>
        <w:t>16</w:t>
      </w:r>
      <w:r w:rsidRPr="00B72A9B">
        <w:rPr>
          <w:rFonts w:ascii="Calibri" w:eastAsia="Times New Roman" w:hAnsi="Calibri" w:cs="Calibri"/>
          <w:color w:val="000000"/>
        </w:rPr>
        <w:t>, 2020</w:t>
      </w:r>
    </w:p>
    <w:p w14:paraId="1729BBBC" w14:textId="77777777" w:rsidR="004D41AE" w:rsidRPr="00DE1318" w:rsidRDefault="004D41AE" w:rsidP="004D41A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 w:rsidRPr="00B72A9B">
        <w:rPr>
          <w:rFonts w:ascii="Calibri" w:eastAsia="Times New Roman" w:hAnsi="Calibri" w:cs="Calibri"/>
          <w:color w:val="000000"/>
        </w:rPr>
        <w:t>Pastor Gregg Cantelmo</w:t>
      </w:r>
    </w:p>
    <w:p w14:paraId="3713D884" w14:textId="77777777" w:rsidR="004D41AE" w:rsidRDefault="004D41AE" w:rsidP="004D41AE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bCs/>
          <w:smallCaps/>
          <w:color w:val="222222"/>
          <w:sz w:val="28"/>
          <w:szCs w:val="28"/>
        </w:rPr>
      </w:pPr>
    </w:p>
    <w:p w14:paraId="0F661129" w14:textId="4FE820D3" w:rsidR="004D41AE" w:rsidRPr="00156115" w:rsidRDefault="004D41AE" w:rsidP="004D41AE">
      <w:pPr>
        <w:shd w:val="clear" w:color="auto" w:fill="FFFFFF"/>
        <w:spacing w:after="0" w:line="220" w:lineRule="atLeast"/>
        <w:ind w:left="180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Chapters 8-9 of 2 Corinthians focus on the offering Paul was taking for the needy believers in </w:t>
      </w:r>
      <w:r w:rsidR="0049634B">
        <w:rPr>
          <w:rFonts w:eastAsia="Times New Roman" w:cstheme="minorHAnsi"/>
          <w:color w:val="000000"/>
          <w:sz w:val="21"/>
          <w:szCs w:val="21"/>
        </w:rPr>
        <w:t>Jerusalem</w:t>
      </w:r>
      <w:r>
        <w:rPr>
          <w:rFonts w:eastAsia="Times New Roman" w:cstheme="minorHAnsi"/>
          <w:color w:val="000000"/>
          <w:sz w:val="21"/>
          <w:szCs w:val="21"/>
        </w:rPr>
        <w:t xml:space="preserve">. The Corinthian church had agreed to share in the collection but had been remiss in doing so. Paul reminded them of their promise and </w:t>
      </w:r>
      <w:r w:rsidR="0049634B">
        <w:rPr>
          <w:rFonts w:eastAsia="Times New Roman" w:cstheme="minorHAnsi"/>
          <w:color w:val="000000"/>
          <w:sz w:val="21"/>
          <w:szCs w:val="21"/>
        </w:rPr>
        <w:t>sending some brothers to aid in the collection and transportation.</w:t>
      </w:r>
    </w:p>
    <w:p w14:paraId="59AD0957" w14:textId="77777777" w:rsidR="004D41AE" w:rsidRPr="00156115" w:rsidRDefault="004D41AE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0"/>
          <w:szCs w:val="20"/>
        </w:rPr>
      </w:pPr>
      <w:r w:rsidRPr="00156115">
        <w:rPr>
          <w:rFonts w:eastAsia="Times New Roman" w:cstheme="minorHAnsi"/>
          <w:color w:val="000000"/>
          <w:sz w:val="20"/>
          <w:szCs w:val="20"/>
        </w:rPr>
        <w:t> </w:t>
      </w:r>
    </w:p>
    <w:bookmarkEnd w:id="0"/>
    <w:bookmarkEnd w:id="1"/>
    <w:p w14:paraId="64872296" w14:textId="77777777" w:rsidR="00723007" w:rsidRDefault="00723007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EFA87A3" w14:textId="1691701F" w:rsidR="0049634B" w:rsidRDefault="0049634B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The Grace of Giving </w:t>
      </w:r>
      <w:r w:rsidRPr="0049634B">
        <w:rPr>
          <w:rFonts w:eastAsia="Times New Roman" w:cstheme="minorHAnsi"/>
          <w:color w:val="000000"/>
          <w:sz w:val="24"/>
          <w:szCs w:val="24"/>
        </w:rPr>
        <w:t>(8:9)</w:t>
      </w:r>
    </w:p>
    <w:p w14:paraId="44EF633A" w14:textId="2EBE7D0A" w:rsidR="0049634B" w:rsidRDefault="0049634B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CCFC1B9" w14:textId="4AC1BB5A" w:rsidR="0049634B" w:rsidRPr="0049634B" w:rsidRDefault="0049634B" w:rsidP="0049634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634B">
        <w:rPr>
          <w:rFonts w:eastAsia="Times New Roman" w:cstheme="minorHAnsi"/>
          <w:color w:val="000000"/>
          <w:sz w:val="24"/>
          <w:szCs w:val="24"/>
        </w:rPr>
        <w:t xml:space="preserve">Grace </w:t>
      </w:r>
      <w:r w:rsidRPr="0049634B">
        <w:rPr>
          <w:rFonts w:eastAsia="Times New Roman" w:cstheme="minorHAnsi"/>
          <w:b/>
          <w:bCs/>
          <w:color w:val="000000"/>
          <w:sz w:val="24"/>
          <w:szCs w:val="24"/>
        </w:rPr>
        <w:t>E</w:t>
      </w:r>
      <w:r w:rsidRPr="0049634B">
        <w:rPr>
          <w:rFonts w:eastAsia="Times New Roman" w:cstheme="minorHAnsi"/>
          <w:color w:val="000000"/>
          <w:sz w:val="24"/>
          <w:szCs w:val="24"/>
        </w:rPr>
        <w:t xml:space="preserve"> _______________ itself.</w:t>
      </w:r>
      <w:r>
        <w:rPr>
          <w:rFonts w:eastAsia="Times New Roman" w:cstheme="minorHAnsi"/>
          <w:color w:val="000000"/>
          <w:sz w:val="24"/>
          <w:szCs w:val="24"/>
        </w:rPr>
        <w:br/>
      </w:r>
    </w:p>
    <w:p w14:paraId="529AAC1D" w14:textId="053D4F6E" w:rsidR="0049634B" w:rsidRDefault="0049634B" w:rsidP="0049634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9634B">
        <w:rPr>
          <w:rFonts w:eastAsia="Times New Roman" w:cstheme="minorHAnsi"/>
          <w:color w:val="000000"/>
          <w:sz w:val="24"/>
          <w:szCs w:val="24"/>
        </w:rPr>
        <w:t xml:space="preserve">Grace is concerned with </w:t>
      </w:r>
      <w:r w:rsidRPr="0049634B">
        <w:rPr>
          <w:rFonts w:eastAsia="Times New Roman" w:cstheme="minorHAnsi"/>
          <w:b/>
          <w:bCs/>
          <w:color w:val="000000"/>
          <w:sz w:val="24"/>
          <w:szCs w:val="24"/>
        </w:rPr>
        <w:t>O</w:t>
      </w:r>
      <w:r w:rsidRPr="0049634B">
        <w:rPr>
          <w:rFonts w:eastAsia="Times New Roman" w:cstheme="minorHAnsi"/>
          <w:color w:val="000000"/>
          <w:sz w:val="24"/>
          <w:szCs w:val="24"/>
        </w:rPr>
        <w:t>_______________.</w:t>
      </w:r>
      <w:r>
        <w:rPr>
          <w:rFonts w:eastAsia="Times New Roman" w:cstheme="minorHAnsi"/>
          <w:color w:val="000000"/>
          <w:sz w:val="24"/>
          <w:szCs w:val="24"/>
        </w:rPr>
        <w:br/>
      </w:r>
    </w:p>
    <w:p w14:paraId="6D7D9794" w14:textId="08B63462" w:rsidR="0049634B" w:rsidRDefault="0049634B" w:rsidP="0049634B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907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Grace is </w:t>
      </w:r>
      <w:r w:rsidRPr="0049634B">
        <w:rPr>
          <w:rFonts w:eastAsia="Times New Roman" w:cstheme="minorHAnsi"/>
          <w:b/>
          <w:bCs/>
          <w:color w:val="000000"/>
          <w:sz w:val="24"/>
          <w:szCs w:val="24"/>
        </w:rPr>
        <w:t xml:space="preserve">P </w:t>
      </w:r>
      <w:r>
        <w:rPr>
          <w:rFonts w:eastAsia="Times New Roman" w:cstheme="minorHAnsi"/>
          <w:color w:val="000000"/>
          <w:sz w:val="24"/>
          <w:szCs w:val="24"/>
        </w:rPr>
        <w:t>____________</w:t>
      </w:r>
      <w:r w:rsidR="00723007">
        <w:rPr>
          <w:rFonts w:eastAsia="Times New Roman" w:cstheme="minorHAnsi"/>
          <w:color w:val="000000"/>
          <w:sz w:val="24"/>
          <w:szCs w:val="24"/>
        </w:rPr>
        <w:t>___</w:t>
      </w:r>
      <w:r>
        <w:rPr>
          <w:rFonts w:eastAsia="Times New Roman" w:cstheme="minorHAnsi"/>
          <w:color w:val="000000"/>
          <w:sz w:val="24"/>
          <w:szCs w:val="24"/>
        </w:rPr>
        <w:t xml:space="preserve">__ </w:t>
      </w:r>
      <w:r w:rsidRPr="0049634B">
        <w:rPr>
          <w:rFonts w:eastAsia="Times New Roman" w:cstheme="minorHAnsi"/>
          <w:b/>
          <w:bCs/>
          <w:color w:val="000000"/>
          <w:sz w:val="24"/>
          <w:szCs w:val="24"/>
        </w:rPr>
        <w:t>O</w:t>
      </w:r>
      <w:r>
        <w:rPr>
          <w:rFonts w:eastAsia="Times New Roman" w:cstheme="minorHAnsi"/>
          <w:color w:val="000000"/>
          <w:sz w:val="24"/>
          <w:szCs w:val="24"/>
        </w:rPr>
        <w:t xml:space="preserve"> ___</w:t>
      </w:r>
      <w:r w:rsidR="00723007">
        <w:rPr>
          <w:rFonts w:eastAsia="Times New Roman" w:cstheme="minorHAnsi"/>
          <w:color w:val="000000"/>
          <w:sz w:val="24"/>
          <w:szCs w:val="24"/>
        </w:rPr>
        <w:t>__</w:t>
      </w:r>
      <w:r>
        <w:rPr>
          <w:rFonts w:eastAsia="Times New Roman" w:cstheme="minorHAnsi"/>
          <w:color w:val="000000"/>
          <w:sz w:val="24"/>
          <w:szCs w:val="24"/>
        </w:rPr>
        <w:t xml:space="preserve">____________ that it might be </w:t>
      </w:r>
      <w:r w:rsidRPr="0049634B">
        <w:rPr>
          <w:rFonts w:eastAsia="Times New Roman" w:cstheme="minorHAnsi"/>
          <w:b/>
          <w:bCs/>
          <w:color w:val="000000"/>
          <w:sz w:val="24"/>
          <w:szCs w:val="24"/>
        </w:rPr>
        <w:t>P</w:t>
      </w:r>
      <w:r>
        <w:rPr>
          <w:rFonts w:eastAsia="Times New Roman" w:cstheme="minorHAnsi"/>
          <w:color w:val="000000"/>
          <w:sz w:val="24"/>
          <w:szCs w:val="24"/>
        </w:rPr>
        <w:t xml:space="preserve"> __________</w:t>
      </w:r>
      <w:r w:rsidR="00723007">
        <w:rPr>
          <w:rFonts w:eastAsia="Times New Roman" w:cstheme="minorHAnsi"/>
          <w:color w:val="000000"/>
          <w:sz w:val="24"/>
          <w:szCs w:val="24"/>
        </w:rPr>
        <w:t>_____</w:t>
      </w:r>
      <w:r>
        <w:rPr>
          <w:rFonts w:eastAsia="Times New Roman" w:cstheme="minorHAnsi"/>
          <w:color w:val="000000"/>
          <w:sz w:val="24"/>
          <w:szCs w:val="24"/>
        </w:rPr>
        <w:t>___</w:t>
      </w:r>
      <w:r w:rsidRPr="0049634B">
        <w:rPr>
          <w:rFonts w:eastAsia="Times New Roman" w:cstheme="minorHAnsi"/>
          <w:b/>
          <w:bCs/>
          <w:color w:val="000000"/>
          <w:sz w:val="24"/>
          <w:szCs w:val="24"/>
        </w:rPr>
        <w:t xml:space="preserve"> I</w:t>
      </w:r>
      <w:r>
        <w:rPr>
          <w:rFonts w:eastAsia="Times New Roman" w:cstheme="minorHAnsi"/>
          <w:color w:val="000000"/>
          <w:sz w:val="24"/>
          <w:szCs w:val="24"/>
        </w:rPr>
        <w:t xml:space="preserve"> _____</w:t>
      </w:r>
      <w:r w:rsidR="00723007">
        <w:rPr>
          <w:rFonts w:eastAsia="Times New Roman" w:cstheme="minorHAnsi"/>
          <w:color w:val="000000"/>
          <w:sz w:val="24"/>
          <w:szCs w:val="24"/>
        </w:rPr>
        <w:t>___</w:t>
      </w:r>
      <w:r>
        <w:rPr>
          <w:rFonts w:eastAsia="Times New Roman" w:cstheme="minorHAnsi"/>
          <w:color w:val="000000"/>
          <w:sz w:val="24"/>
          <w:szCs w:val="24"/>
        </w:rPr>
        <w:t>__________.</w:t>
      </w:r>
    </w:p>
    <w:p w14:paraId="733EC969" w14:textId="77777777" w:rsidR="0049634B" w:rsidRPr="0049634B" w:rsidRDefault="0049634B" w:rsidP="0049634B">
      <w:pPr>
        <w:pStyle w:val="ListParagraph"/>
        <w:shd w:val="clear" w:color="auto" w:fill="FFFFFF"/>
        <w:spacing w:after="0" w:line="240" w:lineRule="auto"/>
        <w:ind w:left="900"/>
        <w:rPr>
          <w:rFonts w:eastAsia="Times New Roman" w:cstheme="minorHAnsi"/>
          <w:color w:val="000000"/>
          <w:sz w:val="24"/>
          <w:szCs w:val="24"/>
        </w:rPr>
      </w:pPr>
    </w:p>
    <w:p w14:paraId="2296A858" w14:textId="77777777" w:rsidR="0049634B" w:rsidRDefault="0049634B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E4C3854" w14:textId="2C325940" w:rsidR="004D41AE" w:rsidRDefault="004D41AE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The </w:t>
      </w:r>
      <w:r w:rsidR="0049634B">
        <w:rPr>
          <w:rFonts w:eastAsia="Times New Roman" w:cstheme="minorHAnsi"/>
          <w:b/>
          <w:bCs/>
          <w:color w:val="000000"/>
          <w:sz w:val="24"/>
          <w:szCs w:val="24"/>
        </w:rPr>
        <w:t>Command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="0049634B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49634B" w:rsidRPr="0049634B">
        <w:rPr>
          <w:rFonts w:eastAsia="Times New Roman" w:cstheme="minorHAnsi"/>
          <w:color w:val="000000"/>
          <w:sz w:val="24"/>
          <w:szCs w:val="24"/>
        </w:rPr>
        <w:t>(8:11)</w:t>
      </w:r>
    </w:p>
    <w:p w14:paraId="2D19D3AC" w14:textId="77777777" w:rsidR="004D41AE" w:rsidRDefault="004D41AE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66B80D1" w14:textId="77777777" w:rsidR="004D41AE" w:rsidRDefault="004D41AE" w:rsidP="0072300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51F416B5" w14:textId="3E1F3864" w:rsidR="0049634B" w:rsidRDefault="004D41AE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The </w:t>
      </w:r>
      <w:r w:rsidR="0049634B">
        <w:rPr>
          <w:rFonts w:eastAsia="Times New Roman" w:cstheme="minorHAnsi"/>
          <w:b/>
          <w:bCs/>
          <w:color w:val="000000"/>
          <w:sz w:val="24"/>
          <w:szCs w:val="24"/>
        </w:rPr>
        <w:t>Principle of Proportionate V</w:t>
      </w:r>
      <w:r w:rsidR="0049634B" w:rsidRPr="00723007">
        <w:rPr>
          <w:rFonts w:eastAsia="Times New Roman" w:cstheme="minorHAnsi"/>
          <w:color w:val="000000"/>
          <w:sz w:val="24"/>
          <w:szCs w:val="24"/>
        </w:rPr>
        <w:t>__</w:t>
      </w:r>
      <w:r w:rsidR="00723007">
        <w:rPr>
          <w:rFonts w:eastAsia="Times New Roman" w:cstheme="minorHAnsi"/>
          <w:color w:val="000000"/>
          <w:sz w:val="24"/>
          <w:szCs w:val="24"/>
        </w:rPr>
        <w:t>___</w:t>
      </w:r>
      <w:r w:rsidR="0049634B" w:rsidRPr="00723007">
        <w:rPr>
          <w:rFonts w:eastAsia="Times New Roman" w:cstheme="minorHAnsi"/>
          <w:color w:val="000000"/>
          <w:sz w:val="24"/>
          <w:szCs w:val="24"/>
        </w:rPr>
        <w:t>_________________</w:t>
      </w:r>
      <w:r w:rsidR="0072300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9634B">
        <w:rPr>
          <w:rFonts w:eastAsia="Times New Roman" w:cstheme="minorHAnsi"/>
          <w:b/>
          <w:bCs/>
          <w:color w:val="000000"/>
          <w:sz w:val="24"/>
          <w:szCs w:val="24"/>
        </w:rPr>
        <w:t>Giving</w:t>
      </w:r>
      <w:r w:rsidR="00723007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r w:rsidR="0049634B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49634B" w:rsidRPr="0049634B">
        <w:rPr>
          <w:rFonts w:eastAsia="Times New Roman" w:cstheme="minorHAnsi"/>
          <w:color w:val="000000"/>
          <w:sz w:val="24"/>
          <w:szCs w:val="24"/>
        </w:rPr>
        <w:t>(vv</w:t>
      </w:r>
      <w:r w:rsidR="0049634B" w:rsidRPr="0049634B">
        <w:rPr>
          <w:rFonts w:eastAsia="Times New Roman" w:cstheme="minorHAnsi"/>
          <w:color w:val="000000"/>
        </w:rPr>
        <w:t>. 11-12)</w:t>
      </w:r>
    </w:p>
    <w:p w14:paraId="5F1AAD09" w14:textId="2380DB3C" w:rsidR="0049634B" w:rsidRDefault="00723007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/>
      </w:r>
    </w:p>
    <w:p w14:paraId="7BBC86B5" w14:textId="7BB6663A" w:rsidR="004D41AE" w:rsidRDefault="0049634B" w:rsidP="00723007">
      <w:pPr>
        <w:shd w:val="clear" w:color="auto" w:fill="FFFFFF"/>
        <w:spacing w:after="0" w:line="360" w:lineRule="auto"/>
        <w:ind w:left="187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The Principle of Proportionate E </w:t>
      </w:r>
      <w:r w:rsidRPr="00723007">
        <w:rPr>
          <w:rFonts w:eastAsia="Times New Roman" w:cstheme="minorHAnsi"/>
          <w:color w:val="000000"/>
          <w:sz w:val="24"/>
          <w:szCs w:val="24"/>
        </w:rPr>
        <w:t>____</w:t>
      </w:r>
      <w:r w:rsidR="00723007">
        <w:rPr>
          <w:rFonts w:eastAsia="Times New Roman" w:cstheme="minorHAnsi"/>
          <w:color w:val="000000"/>
          <w:sz w:val="24"/>
          <w:szCs w:val="24"/>
        </w:rPr>
        <w:t>_____</w:t>
      </w:r>
      <w:r w:rsidRPr="00723007">
        <w:rPr>
          <w:rFonts w:eastAsia="Times New Roman" w:cstheme="minorHAnsi"/>
          <w:color w:val="000000"/>
          <w:sz w:val="24"/>
          <w:szCs w:val="24"/>
        </w:rPr>
        <w:t>_______</w:t>
      </w:r>
      <w:r w:rsidR="00723007">
        <w:rPr>
          <w:rFonts w:eastAsia="Times New Roman" w:cstheme="minorHAnsi"/>
          <w:color w:val="000000"/>
          <w:sz w:val="24"/>
          <w:szCs w:val="24"/>
        </w:rPr>
        <w:t>.  (vv. 13 - 14)</w:t>
      </w:r>
    </w:p>
    <w:p w14:paraId="1B5D3FC0" w14:textId="6CAF83D7" w:rsidR="00723007" w:rsidRDefault="00723007" w:rsidP="00723007">
      <w:pPr>
        <w:shd w:val="clear" w:color="auto" w:fill="FFFFFF"/>
        <w:spacing w:after="0" w:line="360" w:lineRule="auto"/>
        <w:ind w:left="187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                               . . . of R____________________!</w:t>
      </w:r>
    </w:p>
    <w:p w14:paraId="0A88BC20" w14:textId="77777777" w:rsidR="004D41AE" w:rsidRDefault="004D41AE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</w:p>
    <w:p w14:paraId="08A39122" w14:textId="216764C4" w:rsidR="004D41AE" w:rsidRDefault="00723007" w:rsidP="004D41AE">
      <w:pPr>
        <w:shd w:val="clear" w:color="auto" w:fill="FFFFFF"/>
        <w:spacing w:after="0" w:line="240" w:lineRule="auto"/>
        <w:ind w:left="18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br/>
        <w:t xml:space="preserve">Doing Everything Right </w:t>
      </w:r>
      <w:r w:rsidRPr="00723007">
        <w:rPr>
          <w:rFonts w:eastAsia="Times New Roman" w:cstheme="minorHAnsi"/>
          <w:color w:val="000000"/>
          <w:sz w:val="24"/>
          <w:szCs w:val="24"/>
        </w:rPr>
        <w:t>(8:16 – 9:5)</w:t>
      </w:r>
    </w:p>
    <w:p w14:paraId="0E2D4CC9" w14:textId="0B97B19C" w:rsidR="009F0DDC" w:rsidRDefault="00723007" w:rsidP="003F46B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br w:type="column"/>
      </w:r>
    </w:p>
    <w:p w14:paraId="06038305" w14:textId="7AE76B58" w:rsidR="004D41AE" w:rsidRDefault="004D41AE" w:rsidP="009F0DDC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sectPr w:rsidR="004D41AE" w:rsidSect="00805EB4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5321C" w14:textId="77777777" w:rsidR="002C4020" w:rsidRDefault="002C4020" w:rsidP="00C26251">
      <w:pPr>
        <w:spacing w:after="0" w:line="240" w:lineRule="auto"/>
      </w:pPr>
      <w:r>
        <w:separator/>
      </w:r>
    </w:p>
  </w:endnote>
  <w:endnote w:type="continuationSeparator" w:id="0">
    <w:p w14:paraId="0B0E5A2D" w14:textId="77777777" w:rsidR="002C4020" w:rsidRDefault="002C4020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7FD62" w14:textId="77777777" w:rsidR="002C4020" w:rsidRDefault="002C4020" w:rsidP="00C26251">
      <w:pPr>
        <w:spacing w:after="0" w:line="240" w:lineRule="auto"/>
      </w:pPr>
      <w:r>
        <w:separator/>
      </w:r>
    </w:p>
  </w:footnote>
  <w:footnote w:type="continuationSeparator" w:id="0">
    <w:p w14:paraId="4BAF206F" w14:textId="77777777" w:rsidR="002C4020" w:rsidRDefault="002C4020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3912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1205E3"/>
    <w:multiLevelType w:val="hybridMultilevel"/>
    <w:tmpl w:val="A230AB14"/>
    <w:lvl w:ilvl="0" w:tplc="4AC26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0651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473E0D"/>
    <w:multiLevelType w:val="hybridMultilevel"/>
    <w:tmpl w:val="95D23D1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805915"/>
    <w:multiLevelType w:val="hybridMultilevel"/>
    <w:tmpl w:val="EDBE2808"/>
    <w:lvl w:ilvl="0" w:tplc="4AC260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62D70"/>
    <w:multiLevelType w:val="hybridMultilevel"/>
    <w:tmpl w:val="B95C9A3A"/>
    <w:lvl w:ilvl="0" w:tplc="A99C60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D2C5616"/>
    <w:multiLevelType w:val="hybridMultilevel"/>
    <w:tmpl w:val="87401942"/>
    <w:lvl w:ilvl="0" w:tplc="4AC26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6559"/>
    <w:rsid w:val="00221163"/>
    <w:rsid w:val="00223C2E"/>
    <w:rsid w:val="00224D2B"/>
    <w:rsid w:val="00225843"/>
    <w:rsid w:val="002269C1"/>
    <w:rsid w:val="00231FEF"/>
    <w:rsid w:val="00234225"/>
    <w:rsid w:val="00236CA0"/>
    <w:rsid w:val="00237CFC"/>
    <w:rsid w:val="00243F43"/>
    <w:rsid w:val="002442F6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4020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66F2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46B6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1E91"/>
    <w:rsid w:val="00484CC5"/>
    <w:rsid w:val="00485E30"/>
    <w:rsid w:val="0048724D"/>
    <w:rsid w:val="004920EB"/>
    <w:rsid w:val="00492205"/>
    <w:rsid w:val="00495775"/>
    <w:rsid w:val="0049634B"/>
    <w:rsid w:val="0049664C"/>
    <w:rsid w:val="004A0393"/>
    <w:rsid w:val="004A1290"/>
    <w:rsid w:val="004A2F6E"/>
    <w:rsid w:val="004A7DD6"/>
    <w:rsid w:val="004B0DD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41AE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2D96"/>
    <w:rsid w:val="00643185"/>
    <w:rsid w:val="00646A1B"/>
    <w:rsid w:val="0064735C"/>
    <w:rsid w:val="00652C83"/>
    <w:rsid w:val="00653BAE"/>
    <w:rsid w:val="006544A8"/>
    <w:rsid w:val="00654B3A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190"/>
    <w:rsid w:val="006B7DB5"/>
    <w:rsid w:val="006C01F3"/>
    <w:rsid w:val="006C0CD3"/>
    <w:rsid w:val="006C1970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70127F"/>
    <w:rsid w:val="00702F8A"/>
    <w:rsid w:val="00703323"/>
    <w:rsid w:val="00703D3E"/>
    <w:rsid w:val="0070570A"/>
    <w:rsid w:val="00713279"/>
    <w:rsid w:val="00714209"/>
    <w:rsid w:val="007153EC"/>
    <w:rsid w:val="00720333"/>
    <w:rsid w:val="00720FFE"/>
    <w:rsid w:val="00721EC5"/>
    <w:rsid w:val="00723007"/>
    <w:rsid w:val="00723A39"/>
    <w:rsid w:val="00723C03"/>
    <w:rsid w:val="0072465F"/>
    <w:rsid w:val="00726071"/>
    <w:rsid w:val="00737F54"/>
    <w:rsid w:val="007408A1"/>
    <w:rsid w:val="007414D9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3040"/>
    <w:rsid w:val="00813379"/>
    <w:rsid w:val="008147D9"/>
    <w:rsid w:val="00814E19"/>
    <w:rsid w:val="00815A1C"/>
    <w:rsid w:val="0081786C"/>
    <w:rsid w:val="00817BCB"/>
    <w:rsid w:val="00820557"/>
    <w:rsid w:val="00821C7E"/>
    <w:rsid w:val="008227C5"/>
    <w:rsid w:val="00825F6A"/>
    <w:rsid w:val="00826A53"/>
    <w:rsid w:val="00827833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4797"/>
    <w:rsid w:val="008A7A57"/>
    <w:rsid w:val="008B30A0"/>
    <w:rsid w:val="008B3910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64E3"/>
    <w:rsid w:val="009677B4"/>
    <w:rsid w:val="00967CDF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0DDC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70B8"/>
    <w:rsid w:val="00AA7A76"/>
    <w:rsid w:val="00AB03EF"/>
    <w:rsid w:val="00AC1C71"/>
    <w:rsid w:val="00AC1E1F"/>
    <w:rsid w:val="00AC22F1"/>
    <w:rsid w:val="00AC2BBF"/>
    <w:rsid w:val="00AC4396"/>
    <w:rsid w:val="00AC5E40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36AE"/>
    <w:rsid w:val="00B03F8B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9750E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4F55"/>
    <w:rsid w:val="00BC5B8E"/>
    <w:rsid w:val="00BD0480"/>
    <w:rsid w:val="00BD12F1"/>
    <w:rsid w:val="00BD7904"/>
    <w:rsid w:val="00BE5195"/>
    <w:rsid w:val="00BE706F"/>
    <w:rsid w:val="00BE7E87"/>
    <w:rsid w:val="00BF080E"/>
    <w:rsid w:val="00BF2A7E"/>
    <w:rsid w:val="00BF3F57"/>
    <w:rsid w:val="00C017C9"/>
    <w:rsid w:val="00C040B7"/>
    <w:rsid w:val="00C044F1"/>
    <w:rsid w:val="00C05DC2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BF1"/>
    <w:rsid w:val="00C56E76"/>
    <w:rsid w:val="00C643ED"/>
    <w:rsid w:val="00C66C22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74AF"/>
    <w:rsid w:val="00DF75D8"/>
    <w:rsid w:val="00DF77C4"/>
    <w:rsid w:val="00E02A75"/>
    <w:rsid w:val="00E03FE4"/>
    <w:rsid w:val="00E0557B"/>
    <w:rsid w:val="00E153CD"/>
    <w:rsid w:val="00E16865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56E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5A94"/>
    <w:rsid w:val="00EE7BE8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4ABB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Andrew Wesolowski</cp:lastModifiedBy>
  <cp:revision>41</cp:revision>
  <cp:lastPrinted>2020-03-31T17:20:00Z</cp:lastPrinted>
  <dcterms:created xsi:type="dcterms:W3CDTF">2019-12-11T21:41:00Z</dcterms:created>
  <dcterms:modified xsi:type="dcterms:W3CDTF">2020-08-14T18:03:00Z</dcterms:modified>
</cp:coreProperties>
</file>