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DB38D" w14:textId="6C20A8F8" w:rsidR="00E41FD9" w:rsidRDefault="00C443F9" w:rsidP="00E41FD9">
      <w:pPr>
        <w:spacing w:after="0"/>
        <w:ind w:left="720" w:right="446" w:firstLine="720"/>
        <w:jc w:val="center"/>
        <w:rPr>
          <w:b/>
          <w:bCs/>
          <w:sz w:val="28"/>
          <w:szCs w:val="28"/>
        </w:rPr>
      </w:pPr>
      <w:r>
        <w:rPr>
          <w:b/>
          <w:bCs/>
          <w:sz w:val="28"/>
          <w:szCs w:val="28"/>
        </w:rPr>
        <w:t>Death of a Conscience</w:t>
      </w:r>
    </w:p>
    <w:p w14:paraId="55CE19D0" w14:textId="2B1D1005" w:rsidR="00E41FD9" w:rsidRDefault="00E60E88" w:rsidP="00E41FD9">
      <w:pPr>
        <w:shd w:val="clear" w:color="auto" w:fill="FFFFFF"/>
        <w:spacing w:after="0" w:line="240" w:lineRule="auto"/>
        <w:ind w:right="-126" w:firstLine="720"/>
        <w:jc w:val="center"/>
        <w:rPr>
          <w:rFonts w:ascii="Calibri" w:eastAsia="Times New Roman" w:hAnsi="Calibri" w:cs="Calibri"/>
          <w:color w:val="000000"/>
          <w:sz w:val="27"/>
          <w:szCs w:val="27"/>
        </w:rPr>
      </w:pPr>
      <w:r>
        <w:rPr>
          <w:rFonts w:ascii="Calibri" w:eastAsia="Times New Roman" w:hAnsi="Calibri" w:cs="Calibri"/>
          <w:color w:val="000000"/>
        </w:rPr>
        <w:t xml:space="preserve">Series: </w:t>
      </w:r>
      <w:r w:rsidRPr="00E60E88">
        <w:rPr>
          <w:rFonts w:ascii="Calibri" w:eastAsia="Times New Roman" w:hAnsi="Calibri" w:cs="Calibri"/>
          <w:b/>
          <w:bCs/>
          <w:color w:val="000000"/>
        </w:rPr>
        <w:t>Follow the Servant</w:t>
      </w:r>
      <w:r>
        <w:rPr>
          <w:rFonts w:ascii="Calibri" w:eastAsia="Times New Roman" w:hAnsi="Calibri" w:cs="Calibri"/>
          <w:color w:val="000000"/>
        </w:rPr>
        <w:t xml:space="preserve"> </w:t>
      </w:r>
      <w:r w:rsidR="00E41FD9" w:rsidRPr="00852B04">
        <w:rPr>
          <w:rFonts w:ascii="Calibri" w:eastAsia="Times New Roman" w:hAnsi="Calibri" w:cs="Calibri"/>
          <w:color w:val="000000"/>
        </w:rPr>
        <w:t>Text:</w:t>
      </w:r>
      <w:r w:rsidR="00E41FD9">
        <w:rPr>
          <w:rFonts w:ascii="Calibri" w:eastAsia="Times New Roman" w:hAnsi="Calibri" w:cs="Calibri"/>
          <w:b/>
          <w:bCs/>
          <w:color w:val="000000"/>
        </w:rPr>
        <w:t xml:space="preserve"> Mark 6:</w:t>
      </w:r>
      <w:r w:rsidR="00C443F9">
        <w:rPr>
          <w:rFonts w:ascii="Calibri" w:eastAsia="Times New Roman" w:hAnsi="Calibri" w:cs="Calibri"/>
          <w:b/>
          <w:bCs/>
          <w:color w:val="000000"/>
        </w:rPr>
        <w:t>14-29</w:t>
      </w:r>
    </w:p>
    <w:p w14:paraId="5EC1287D" w14:textId="3AFD6058" w:rsidR="00E41FD9" w:rsidRPr="00F82B3D" w:rsidRDefault="00E41FD9" w:rsidP="00E41FD9">
      <w:pPr>
        <w:shd w:val="clear" w:color="auto" w:fill="FFFFFF"/>
        <w:spacing w:after="0" w:line="240" w:lineRule="auto"/>
        <w:ind w:right="-126" w:firstLine="720"/>
        <w:jc w:val="center"/>
        <w:rPr>
          <w:rFonts w:ascii="Calibri" w:eastAsia="Times New Roman" w:hAnsi="Calibri" w:cs="Calibri"/>
          <w:color w:val="000000"/>
          <w:sz w:val="27"/>
          <w:szCs w:val="27"/>
        </w:rPr>
      </w:pPr>
      <w:r>
        <w:rPr>
          <w:rFonts w:ascii="Calibri" w:eastAsia="Times New Roman" w:hAnsi="Calibri" w:cs="Calibri"/>
          <w:color w:val="000000"/>
        </w:rPr>
        <w:t xml:space="preserve">Pastor Gregg </w:t>
      </w:r>
      <w:proofErr w:type="spellStart"/>
      <w:r>
        <w:rPr>
          <w:rFonts w:ascii="Calibri" w:eastAsia="Times New Roman" w:hAnsi="Calibri" w:cs="Calibri"/>
          <w:color w:val="000000"/>
        </w:rPr>
        <w:t>Cantelmo</w:t>
      </w:r>
      <w:proofErr w:type="spellEnd"/>
      <w:r w:rsidRPr="00202089">
        <w:rPr>
          <w:rFonts w:ascii="Calibri" w:eastAsia="Times New Roman" w:hAnsi="Calibri" w:cs="Calibri"/>
          <w:color w:val="000000"/>
        </w:rPr>
        <w:t xml:space="preserve"> </w:t>
      </w:r>
      <w:r>
        <w:rPr>
          <w:rFonts w:ascii="Calibri" w:eastAsia="Times New Roman" w:hAnsi="Calibri" w:cs="Calibri"/>
          <w:color w:val="000000"/>
        </w:rPr>
        <w:sym w:font="Symbol" w:char="F0B7"/>
      </w:r>
      <w:r>
        <w:rPr>
          <w:rFonts w:ascii="Calibri" w:eastAsia="Times New Roman" w:hAnsi="Calibri" w:cs="Calibri"/>
          <w:color w:val="000000"/>
        </w:rPr>
        <w:t xml:space="preserve"> </w:t>
      </w:r>
      <w:r w:rsidR="00C443F9">
        <w:rPr>
          <w:rFonts w:ascii="Calibri" w:eastAsia="Times New Roman" w:hAnsi="Calibri" w:cs="Calibri"/>
          <w:color w:val="000000"/>
        </w:rPr>
        <w:t>November 7</w:t>
      </w:r>
      <w:r>
        <w:rPr>
          <w:rFonts w:ascii="Calibri" w:eastAsia="Times New Roman" w:hAnsi="Calibri" w:cs="Calibri"/>
          <w:color w:val="000000"/>
        </w:rPr>
        <w:t>, 2021</w:t>
      </w:r>
    </w:p>
    <w:p w14:paraId="40D98763" w14:textId="77777777" w:rsidR="00C443F9" w:rsidRDefault="00C443F9" w:rsidP="00C443F9">
      <w:pPr>
        <w:shd w:val="clear" w:color="auto" w:fill="FFFFFF"/>
        <w:spacing w:after="0" w:line="240" w:lineRule="auto"/>
        <w:rPr>
          <w:color w:val="000000"/>
          <w:sz w:val="27"/>
          <w:szCs w:val="27"/>
        </w:rPr>
      </w:pPr>
    </w:p>
    <w:p w14:paraId="333B1AC7" w14:textId="742BB675" w:rsidR="00E41FD9" w:rsidRPr="00C443F9" w:rsidRDefault="00C443F9" w:rsidP="00C443F9">
      <w:pPr>
        <w:shd w:val="clear" w:color="auto" w:fill="FFFFFF"/>
        <w:spacing w:after="0" w:line="240" w:lineRule="auto"/>
        <w:rPr>
          <w:color w:val="000000"/>
        </w:rPr>
      </w:pPr>
      <w:r w:rsidRPr="00C443F9">
        <w:rPr>
          <w:color w:val="000000"/>
        </w:rPr>
        <w:t>Our second message in this series looked at the beginning of the ministry of John the Baptist. Today we will look at the end of his ministry and the sad response of King Herod to his truth telling.</w:t>
      </w:r>
    </w:p>
    <w:p w14:paraId="4C038A02" w14:textId="3ED250F5" w:rsidR="00C443F9" w:rsidRDefault="00C443F9" w:rsidP="00C443F9">
      <w:pPr>
        <w:shd w:val="clear" w:color="auto" w:fill="FFFFFF"/>
        <w:spacing w:after="0" w:line="240" w:lineRule="auto"/>
        <w:rPr>
          <w:color w:val="000000"/>
          <w:sz w:val="27"/>
          <w:szCs w:val="27"/>
        </w:rPr>
      </w:pPr>
    </w:p>
    <w:p w14:paraId="03A2BDD0" w14:textId="77777777" w:rsidR="00C443F9" w:rsidRDefault="00C443F9" w:rsidP="00CD02E9">
      <w:pPr>
        <w:ind w:firstLine="720"/>
        <w:rPr>
          <w:color w:val="000000"/>
          <w:sz w:val="27"/>
          <w:szCs w:val="27"/>
        </w:rPr>
      </w:pPr>
      <w:r>
        <w:rPr>
          <w:b/>
          <w:bCs/>
          <w:color w:val="000000"/>
          <w:sz w:val="27"/>
          <w:szCs w:val="27"/>
        </w:rPr>
        <w:t>The Conscience: </w:t>
      </w:r>
      <w:r>
        <w:rPr>
          <w:color w:val="000000"/>
          <w:sz w:val="27"/>
          <w:szCs w:val="27"/>
        </w:rPr>
        <w:t>(Rom. 2:14-15; Acts 24:16)</w:t>
      </w:r>
    </w:p>
    <w:p w14:paraId="15589860" w14:textId="77777777" w:rsidR="00C443F9" w:rsidRDefault="00C443F9" w:rsidP="00C443F9">
      <w:pPr>
        <w:rPr>
          <w:color w:val="000000"/>
          <w:sz w:val="27"/>
          <w:szCs w:val="27"/>
        </w:rPr>
      </w:pPr>
      <w:r>
        <w:rPr>
          <w:color w:val="000000"/>
          <w:sz w:val="27"/>
          <w:szCs w:val="27"/>
        </w:rPr>
        <w:t> </w:t>
      </w:r>
    </w:p>
    <w:p w14:paraId="526A0000" w14:textId="43A6BE07" w:rsidR="00C443F9" w:rsidRDefault="00C443F9" w:rsidP="00C443F9">
      <w:pPr>
        <w:rPr>
          <w:color w:val="000000"/>
          <w:sz w:val="27"/>
          <w:szCs w:val="27"/>
        </w:rPr>
      </w:pPr>
      <w:r>
        <w:rPr>
          <w:color w:val="000000"/>
          <w:sz w:val="27"/>
          <w:szCs w:val="27"/>
        </w:rPr>
        <w:t> </w:t>
      </w:r>
    </w:p>
    <w:p w14:paraId="478EE24E" w14:textId="77777777" w:rsidR="00C443F9" w:rsidRDefault="00C443F9" w:rsidP="00CD02E9">
      <w:pPr>
        <w:ind w:firstLine="720"/>
        <w:rPr>
          <w:color w:val="000000"/>
          <w:sz w:val="27"/>
          <w:szCs w:val="27"/>
        </w:rPr>
      </w:pPr>
      <w:r>
        <w:rPr>
          <w:b/>
          <w:bCs/>
          <w:color w:val="000000"/>
          <w:sz w:val="27"/>
          <w:szCs w:val="27"/>
        </w:rPr>
        <w:t>A Tormented Conscience:</w:t>
      </w:r>
      <w:r>
        <w:rPr>
          <w:color w:val="000000"/>
          <w:sz w:val="27"/>
          <w:szCs w:val="27"/>
        </w:rPr>
        <w:t> (vv. 14-18) </w:t>
      </w:r>
    </w:p>
    <w:p w14:paraId="6B0BDBB6" w14:textId="77B151F6" w:rsidR="00C443F9" w:rsidRDefault="00C443F9" w:rsidP="00C443F9">
      <w:pPr>
        <w:rPr>
          <w:color w:val="000000"/>
          <w:sz w:val="27"/>
          <w:szCs w:val="27"/>
        </w:rPr>
      </w:pPr>
      <w:r>
        <w:rPr>
          <w:color w:val="000000"/>
          <w:sz w:val="27"/>
          <w:szCs w:val="27"/>
        </w:rPr>
        <w:t> </w:t>
      </w:r>
    </w:p>
    <w:p w14:paraId="40F8B8EC" w14:textId="77777777" w:rsidR="00C443F9" w:rsidRDefault="00C443F9" w:rsidP="00C443F9">
      <w:pPr>
        <w:rPr>
          <w:color w:val="000000"/>
          <w:sz w:val="27"/>
          <w:szCs w:val="27"/>
        </w:rPr>
      </w:pPr>
      <w:r>
        <w:rPr>
          <w:color w:val="000000"/>
          <w:sz w:val="27"/>
          <w:szCs w:val="27"/>
        </w:rPr>
        <w:t> </w:t>
      </w:r>
    </w:p>
    <w:p w14:paraId="20DB0D7A" w14:textId="77777777" w:rsidR="00C443F9" w:rsidRDefault="00C443F9" w:rsidP="00CD02E9">
      <w:pPr>
        <w:ind w:firstLine="720"/>
        <w:rPr>
          <w:color w:val="000000"/>
          <w:sz w:val="27"/>
          <w:szCs w:val="27"/>
        </w:rPr>
      </w:pPr>
      <w:r>
        <w:rPr>
          <w:b/>
          <w:bCs/>
          <w:color w:val="000000"/>
          <w:sz w:val="27"/>
          <w:szCs w:val="27"/>
        </w:rPr>
        <w:t>A Conflicted Conscience:</w:t>
      </w:r>
      <w:r>
        <w:rPr>
          <w:color w:val="000000"/>
          <w:sz w:val="27"/>
          <w:szCs w:val="27"/>
        </w:rPr>
        <w:t> (vv. 19-20) </w:t>
      </w:r>
    </w:p>
    <w:p w14:paraId="4A4CB95A" w14:textId="361C08E4" w:rsidR="00C443F9" w:rsidRDefault="00C443F9" w:rsidP="00C443F9">
      <w:pPr>
        <w:rPr>
          <w:color w:val="000000"/>
          <w:sz w:val="27"/>
          <w:szCs w:val="27"/>
        </w:rPr>
      </w:pPr>
      <w:r>
        <w:rPr>
          <w:color w:val="000000"/>
          <w:sz w:val="27"/>
          <w:szCs w:val="27"/>
        </w:rPr>
        <w:t> </w:t>
      </w:r>
    </w:p>
    <w:p w14:paraId="7C6F9BCA" w14:textId="77777777" w:rsidR="00C443F9" w:rsidRDefault="00C443F9" w:rsidP="00C443F9">
      <w:pPr>
        <w:rPr>
          <w:color w:val="000000"/>
          <w:sz w:val="27"/>
          <w:szCs w:val="27"/>
        </w:rPr>
      </w:pPr>
      <w:r>
        <w:rPr>
          <w:color w:val="000000"/>
          <w:sz w:val="27"/>
          <w:szCs w:val="27"/>
        </w:rPr>
        <w:t> </w:t>
      </w:r>
    </w:p>
    <w:p w14:paraId="60B89C60" w14:textId="77777777" w:rsidR="00C443F9" w:rsidRDefault="00C443F9" w:rsidP="00C443F9">
      <w:pPr>
        <w:rPr>
          <w:color w:val="000000"/>
          <w:sz w:val="27"/>
          <w:szCs w:val="27"/>
        </w:rPr>
      </w:pPr>
      <w:r>
        <w:rPr>
          <w:color w:val="000000"/>
          <w:sz w:val="27"/>
          <w:szCs w:val="27"/>
        </w:rPr>
        <w:t> </w:t>
      </w:r>
    </w:p>
    <w:p w14:paraId="255402CB" w14:textId="77777777" w:rsidR="00C443F9" w:rsidRDefault="00C443F9" w:rsidP="00CD02E9">
      <w:pPr>
        <w:ind w:firstLine="720"/>
        <w:rPr>
          <w:color w:val="000000"/>
          <w:sz w:val="27"/>
          <w:szCs w:val="27"/>
        </w:rPr>
      </w:pPr>
      <w:r>
        <w:rPr>
          <w:b/>
          <w:bCs/>
          <w:color w:val="000000"/>
          <w:sz w:val="27"/>
          <w:szCs w:val="27"/>
        </w:rPr>
        <w:t>A Violated Conscience:</w:t>
      </w:r>
      <w:r>
        <w:rPr>
          <w:color w:val="000000"/>
          <w:sz w:val="27"/>
          <w:szCs w:val="27"/>
        </w:rPr>
        <w:t> (vv. 16, 21-28) </w:t>
      </w:r>
    </w:p>
    <w:p w14:paraId="22FBD926" w14:textId="77777777" w:rsidR="00C443F9" w:rsidRDefault="00C443F9" w:rsidP="00C443F9">
      <w:pPr>
        <w:rPr>
          <w:color w:val="000000"/>
          <w:sz w:val="27"/>
          <w:szCs w:val="27"/>
        </w:rPr>
      </w:pPr>
      <w:r>
        <w:rPr>
          <w:color w:val="000000"/>
          <w:sz w:val="27"/>
          <w:szCs w:val="27"/>
        </w:rPr>
        <w:t> </w:t>
      </w:r>
    </w:p>
    <w:p w14:paraId="7D31C5BC" w14:textId="17A3FD00" w:rsidR="00C443F9" w:rsidRDefault="00C443F9" w:rsidP="00C443F9">
      <w:pPr>
        <w:rPr>
          <w:color w:val="000000"/>
          <w:sz w:val="27"/>
          <w:szCs w:val="27"/>
        </w:rPr>
      </w:pPr>
      <w:r>
        <w:rPr>
          <w:color w:val="000000"/>
          <w:sz w:val="27"/>
          <w:szCs w:val="27"/>
        </w:rPr>
        <w:t> </w:t>
      </w:r>
    </w:p>
    <w:p w14:paraId="797BB182" w14:textId="77777777" w:rsidR="00C443F9" w:rsidRDefault="00C443F9" w:rsidP="00C443F9">
      <w:pPr>
        <w:rPr>
          <w:color w:val="000000"/>
          <w:sz w:val="27"/>
          <w:szCs w:val="27"/>
        </w:rPr>
      </w:pPr>
      <w:r>
        <w:rPr>
          <w:color w:val="000000"/>
          <w:sz w:val="27"/>
          <w:szCs w:val="27"/>
        </w:rPr>
        <w:t> </w:t>
      </w:r>
    </w:p>
    <w:p w14:paraId="1955BDF1" w14:textId="77777777" w:rsidR="00C443F9" w:rsidRDefault="00C443F9" w:rsidP="00CD02E9">
      <w:pPr>
        <w:ind w:firstLine="720"/>
        <w:rPr>
          <w:color w:val="000000"/>
          <w:sz w:val="27"/>
          <w:szCs w:val="27"/>
        </w:rPr>
      </w:pPr>
      <w:r>
        <w:rPr>
          <w:b/>
          <w:bCs/>
          <w:color w:val="000000"/>
          <w:sz w:val="27"/>
          <w:szCs w:val="27"/>
        </w:rPr>
        <w:t>A Dead Conscience:</w:t>
      </w:r>
      <w:r>
        <w:rPr>
          <w:color w:val="000000"/>
          <w:sz w:val="27"/>
          <w:szCs w:val="27"/>
        </w:rPr>
        <w:t> (Luke 23:8-11) </w:t>
      </w:r>
    </w:p>
    <w:p w14:paraId="2578A5DD" w14:textId="77777777" w:rsidR="00C443F9" w:rsidRPr="008116F9" w:rsidRDefault="00C443F9" w:rsidP="00C443F9">
      <w:pPr>
        <w:shd w:val="clear" w:color="auto" w:fill="FFFFFF"/>
        <w:spacing w:after="0" w:line="240" w:lineRule="auto"/>
        <w:rPr>
          <w:rFonts w:ascii="Calibri" w:eastAsia="Times New Roman" w:hAnsi="Calibri" w:cs="Calibri"/>
          <w:color w:val="000000"/>
          <w:sz w:val="28"/>
          <w:szCs w:val="28"/>
        </w:rPr>
      </w:pPr>
    </w:p>
    <w:sectPr w:rsidR="00C443F9" w:rsidRPr="008116F9" w:rsidSect="00E41FD9">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FD9"/>
    <w:rsid w:val="00603AC8"/>
    <w:rsid w:val="00A87E79"/>
    <w:rsid w:val="00C443F9"/>
    <w:rsid w:val="00CD02E9"/>
    <w:rsid w:val="00E41FD9"/>
    <w:rsid w:val="00E60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7F833"/>
  <w15:chartTrackingRefBased/>
  <w15:docId w15:val="{6327C2BA-82FF-4240-BC58-69D9C141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F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93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78</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2</cp:revision>
  <dcterms:created xsi:type="dcterms:W3CDTF">2021-11-05T18:35:00Z</dcterms:created>
  <dcterms:modified xsi:type="dcterms:W3CDTF">2021-11-05T18:35:00Z</dcterms:modified>
</cp:coreProperties>
</file>