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32" w:rsidRPr="00024B73" w:rsidRDefault="001E3D32" w:rsidP="001E3D32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 w:rsidRPr="00024B73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Touched by an Angel</w:t>
      </w:r>
    </w:p>
    <w:p w:rsidR="001E3D32" w:rsidRPr="00024B73" w:rsidRDefault="001E3D32" w:rsidP="001E3D32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>Daniel 10</w:t>
      </w:r>
    </w:p>
    <w:p w:rsidR="001E3D32" w:rsidRPr="00024B73" w:rsidRDefault="001E3D32" w:rsidP="001E3D32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1E3D32" w:rsidRPr="00024B73" w:rsidRDefault="001E3D32" w:rsidP="001E3D32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December 6, 2015</w:t>
      </w:r>
    </w:p>
    <w:p w:rsidR="001E3D32" w:rsidRPr="00024B73" w:rsidRDefault="001E3D32" w:rsidP="001E3D32">
      <w:pPr>
        <w:rPr>
          <w:rFonts w:asciiTheme="minorHAnsi" w:hAnsiTheme="minorHAnsi"/>
          <w:color w:val="000000"/>
          <w:sz w:val="12"/>
          <w:szCs w:val="12"/>
        </w:rPr>
      </w:pPr>
      <w:r w:rsidRPr="00024B73">
        <w:rPr>
          <w:rFonts w:asciiTheme="minorHAnsi" w:hAnsiTheme="minorHAnsi"/>
          <w:color w:val="000000"/>
          <w:sz w:val="12"/>
          <w:szCs w:val="1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19"/>
          <w:szCs w:val="19"/>
        </w:rPr>
      </w:pPr>
      <w:r w:rsidRPr="00024B73">
        <w:rPr>
          <w:rFonts w:asciiTheme="minorHAnsi" w:hAnsiTheme="minorHAnsi"/>
          <w:bCs/>
          <w:iCs/>
          <w:color w:val="000000"/>
          <w:sz w:val="19"/>
          <w:szCs w:val="19"/>
        </w:rPr>
        <w:t xml:space="preserve">In this chapter, as in many other places in the Bible, the mighty God of heaven appears to a godly man on earth to assure him that amid struggle and trials, </w:t>
      </w:r>
      <w:r>
        <w:rPr>
          <w:rFonts w:asciiTheme="minorHAnsi" w:hAnsiTheme="minorHAnsi"/>
          <w:bCs/>
          <w:iCs/>
          <w:color w:val="000000"/>
          <w:sz w:val="19"/>
          <w:szCs w:val="19"/>
        </w:rPr>
        <w:t>He</w:t>
      </w:r>
      <w:r w:rsidRPr="00024B73">
        <w:rPr>
          <w:rFonts w:asciiTheme="minorHAnsi" w:hAnsiTheme="minorHAnsi"/>
          <w:bCs/>
          <w:iCs/>
          <w:color w:val="000000"/>
          <w:sz w:val="19"/>
          <w:szCs w:val="19"/>
        </w:rPr>
        <w:t xml:space="preserve"> is in charge. Also heaven’s veil is peeled back and Daniel is given insight into the very real spiritual conflict going on around him (and us).</w:t>
      </w:r>
    </w:p>
    <w:p w:rsidR="001E3D32" w:rsidRPr="00024B73" w:rsidRDefault="001E3D32" w:rsidP="001E3D32">
      <w:pPr>
        <w:ind w:left="360"/>
        <w:rPr>
          <w:rFonts w:asciiTheme="minorHAnsi" w:hAnsiTheme="minorHAnsi"/>
          <w:b/>
          <w:bCs/>
          <w:color w:val="000000"/>
          <w:sz w:val="16"/>
          <w:szCs w:val="16"/>
        </w:rPr>
      </w:pPr>
      <w:r w:rsidRPr="00024B73">
        <w:rPr>
          <w:rFonts w:asciiTheme="minorHAnsi" w:hAnsiTheme="minorHAnsi"/>
          <w:b/>
          <w:bCs/>
          <w:color w:val="000000"/>
          <w:sz w:val="16"/>
          <w:szCs w:val="16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Background</w:t>
      </w:r>
      <w:r w:rsidRPr="00024B73">
        <w:rPr>
          <w:rFonts w:asciiTheme="minorHAnsi" w:hAnsiTheme="minorHAnsi"/>
          <w:color w:val="000000"/>
          <w:sz w:val="22"/>
          <w:szCs w:val="22"/>
        </w:rPr>
        <w:t xml:space="preserve"> (vv. 1-9)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1. The First Touch: Enabling Daniel to S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>________</w:t>
      </w:r>
      <w:proofErr w:type="gramStart"/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 xml:space="preserve">  </w:t>
      </w:r>
      <w:r w:rsidRPr="00024B73">
        <w:rPr>
          <w:rFonts w:asciiTheme="minorHAnsi" w:hAnsiTheme="minorHAnsi"/>
          <w:color w:val="000000"/>
          <w:sz w:val="22"/>
          <w:szCs w:val="22"/>
        </w:rPr>
        <w:t>(</w:t>
      </w:r>
      <w:proofErr w:type="gramEnd"/>
      <w:r w:rsidRPr="00024B73">
        <w:rPr>
          <w:rFonts w:asciiTheme="minorHAnsi" w:hAnsiTheme="minorHAnsi"/>
          <w:color w:val="000000"/>
          <w:sz w:val="22"/>
          <w:szCs w:val="22"/>
        </w:rPr>
        <w:t>vv. 10-14; 20b-11:1)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2. The Second Touch: Enabling Daniel to S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>__________</w:t>
      </w:r>
      <w:proofErr w:type="gramStart"/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 </w:t>
      </w:r>
      <w:r w:rsidRPr="00024B73">
        <w:rPr>
          <w:rFonts w:asciiTheme="minorHAnsi" w:hAnsiTheme="minorHAnsi"/>
          <w:color w:val="000000"/>
          <w:sz w:val="22"/>
          <w:szCs w:val="22"/>
        </w:rPr>
        <w:t>(</w:t>
      </w:r>
      <w:proofErr w:type="gramEnd"/>
      <w:r w:rsidRPr="00024B73">
        <w:rPr>
          <w:rFonts w:asciiTheme="minorHAnsi" w:hAnsiTheme="minorHAnsi"/>
          <w:color w:val="000000"/>
          <w:sz w:val="22"/>
          <w:szCs w:val="22"/>
        </w:rPr>
        <w:t>vv. 15-17)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3. The Third Touch: Enabling Daniel to R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>__________</w:t>
      </w:r>
      <w:proofErr w:type="gramStart"/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 xml:space="preserve">  </w:t>
      </w:r>
      <w:r w:rsidRPr="00024B73">
        <w:rPr>
          <w:rFonts w:asciiTheme="minorHAnsi" w:hAnsiTheme="minorHAnsi"/>
          <w:color w:val="000000"/>
          <w:sz w:val="22"/>
          <w:szCs w:val="22"/>
        </w:rPr>
        <w:t>(</w:t>
      </w:r>
      <w:proofErr w:type="gramEnd"/>
      <w:r w:rsidRPr="00024B73">
        <w:rPr>
          <w:rFonts w:asciiTheme="minorHAnsi" w:hAnsiTheme="minorHAnsi"/>
          <w:color w:val="000000"/>
          <w:sz w:val="22"/>
          <w:szCs w:val="22"/>
        </w:rPr>
        <w:t>vv. 18-19)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</w:p>
    <w:p w:rsidR="001E3D32" w:rsidRPr="00024B73" w:rsidRDefault="001E3D32" w:rsidP="001E3D32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/>
          <w:bCs/>
          <w:color w:val="000000"/>
          <w:sz w:val="22"/>
          <w:szCs w:val="22"/>
        </w:rPr>
        <w:t>LESSONS FROM DANIEL 10:</w:t>
      </w:r>
    </w:p>
    <w:p w:rsidR="001E3D32" w:rsidRPr="00226B02" w:rsidRDefault="001E3D32" w:rsidP="001E3D32">
      <w:pPr>
        <w:ind w:left="720"/>
        <w:rPr>
          <w:rFonts w:asciiTheme="minorHAnsi" w:hAnsiTheme="minorHAnsi"/>
          <w:color w:val="000000"/>
          <w:sz w:val="8"/>
          <w:szCs w:val="8"/>
        </w:rPr>
      </w:pPr>
    </w:p>
    <w:p w:rsidR="001E3D32" w:rsidRDefault="001E3D32" w:rsidP="001E3D32">
      <w:pPr>
        <w:ind w:left="720"/>
        <w:rPr>
          <w:rFonts w:asciiTheme="minorHAnsi" w:hAnsiTheme="minorHAnsi"/>
          <w:color w:val="000000"/>
          <w:sz w:val="20"/>
          <w:szCs w:val="20"/>
        </w:rPr>
      </w:pPr>
      <w:r w:rsidRPr="00226B02">
        <w:rPr>
          <w:rFonts w:asciiTheme="minorHAnsi" w:hAnsiTheme="minorHAnsi"/>
          <w:color w:val="000000"/>
          <w:sz w:val="20"/>
          <w:szCs w:val="20"/>
        </w:rPr>
        <w:t xml:space="preserve">1) The events of this world cannot be interpreted by the historian alone. The events of human history are inextricably intertwined with </w:t>
      </w:r>
      <w:r>
        <w:rPr>
          <w:rFonts w:asciiTheme="minorHAnsi" w:hAnsiTheme="minorHAnsi"/>
          <w:color w:val="000000"/>
          <w:sz w:val="20"/>
          <w:szCs w:val="20"/>
        </w:rPr>
        <w:t>those</w:t>
      </w:r>
      <w:r w:rsidRPr="00226B02">
        <w:rPr>
          <w:rFonts w:asciiTheme="minorHAnsi" w:hAnsiTheme="minorHAnsi"/>
          <w:color w:val="000000"/>
          <w:sz w:val="20"/>
          <w:szCs w:val="20"/>
        </w:rPr>
        <w:t xml:space="preserve"> in heavenly places.</w:t>
      </w:r>
    </w:p>
    <w:p w:rsidR="001E3D32" w:rsidRPr="00226B02" w:rsidRDefault="001E3D32" w:rsidP="001E3D32">
      <w:pPr>
        <w:ind w:left="720"/>
        <w:rPr>
          <w:rFonts w:asciiTheme="minorHAnsi" w:hAnsiTheme="minorHAnsi"/>
          <w:color w:val="000000"/>
          <w:sz w:val="12"/>
          <w:szCs w:val="12"/>
        </w:rPr>
      </w:pPr>
    </w:p>
    <w:p w:rsidR="001E3D32" w:rsidRDefault="001E3D32" w:rsidP="001E3D32">
      <w:pPr>
        <w:ind w:left="720"/>
        <w:rPr>
          <w:rFonts w:asciiTheme="minorHAnsi" w:hAnsiTheme="minorHAnsi"/>
          <w:color w:val="000000"/>
          <w:sz w:val="20"/>
          <w:szCs w:val="20"/>
        </w:rPr>
      </w:pPr>
      <w:r w:rsidRPr="00226B02">
        <w:rPr>
          <w:rFonts w:asciiTheme="minorHAnsi" w:hAnsiTheme="minorHAnsi"/>
          <w:color w:val="000000"/>
          <w:sz w:val="20"/>
          <w:szCs w:val="20"/>
        </w:rPr>
        <w:t>2) Christians are inevitably caught up in spiritual conflict. It is not an option. It is the new environment into which we have been brought by entrance into God’s kingdom.</w:t>
      </w:r>
    </w:p>
    <w:p w:rsidR="001E3D32" w:rsidRPr="00226B02" w:rsidRDefault="001E3D32" w:rsidP="001E3D32">
      <w:pPr>
        <w:ind w:left="720"/>
        <w:rPr>
          <w:rFonts w:asciiTheme="minorHAnsi" w:hAnsiTheme="minorHAnsi"/>
          <w:color w:val="000000"/>
          <w:sz w:val="12"/>
          <w:szCs w:val="12"/>
        </w:rPr>
      </w:pPr>
    </w:p>
    <w:p w:rsidR="001E3D32" w:rsidRDefault="001E3D32" w:rsidP="001E3D32">
      <w:pPr>
        <w:ind w:left="720"/>
        <w:rPr>
          <w:rFonts w:asciiTheme="minorHAnsi" w:hAnsiTheme="minorHAnsi"/>
          <w:color w:val="000000"/>
          <w:sz w:val="20"/>
          <w:szCs w:val="20"/>
        </w:rPr>
      </w:pPr>
      <w:r w:rsidRPr="00226B02">
        <w:rPr>
          <w:rFonts w:asciiTheme="minorHAnsi" w:hAnsiTheme="minorHAnsi"/>
          <w:color w:val="000000"/>
          <w:sz w:val="20"/>
          <w:szCs w:val="20"/>
        </w:rPr>
        <w:t xml:space="preserve">3) Daniel’s vision underlined for him the power of prayer. His intercession </w:t>
      </w:r>
      <w:r>
        <w:rPr>
          <w:rFonts w:asciiTheme="minorHAnsi" w:hAnsiTheme="minorHAnsi"/>
          <w:color w:val="000000"/>
          <w:sz w:val="20"/>
          <w:szCs w:val="20"/>
        </w:rPr>
        <w:t>was</w:t>
      </w:r>
      <w:r w:rsidRPr="00226B02">
        <w:rPr>
          <w:rFonts w:asciiTheme="minorHAnsi" w:hAnsiTheme="minorHAnsi"/>
          <w:color w:val="000000"/>
          <w:sz w:val="20"/>
          <w:szCs w:val="20"/>
        </w:rPr>
        <w:t xml:space="preserve"> influencing the events of history.</w:t>
      </w:r>
    </w:p>
    <w:p w:rsidR="001E3D32" w:rsidRPr="00226B02" w:rsidRDefault="001E3D32" w:rsidP="001E3D32">
      <w:pPr>
        <w:ind w:left="720"/>
        <w:rPr>
          <w:rFonts w:asciiTheme="minorHAnsi" w:hAnsiTheme="minorHAnsi"/>
          <w:color w:val="000000"/>
          <w:sz w:val="12"/>
          <w:szCs w:val="12"/>
        </w:rPr>
      </w:pPr>
    </w:p>
    <w:p w:rsidR="001E3D32" w:rsidRDefault="001E3D32" w:rsidP="001E3D32">
      <w:pPr>
        <w:ind w:left="720"/>
        <w:rPr>
          <w:rFonts w:asciiTheme="minorHAnsi" w:hAnsiTheme="minorHAnsi"/>
          <w:color w:val="000000"/>
          <w:sz w:val="20"/>
          <w:szCs w:val="20"/>
        </w:rPr>
      </w:pPr>
      <w:r w:rsidRPr="00226B02">
        <w:rPr>
          <w:rFonts w:asciiTheme="minorHAnsi" w:hAnsiTheme="minorHAnsi"/>
          <w:color w:val="000000"/>
          <w:sz w:val="20"/>
          <w:szCs w:val="20"/>
        </w:rPr>
        <w:t xml:space="preserve">4) Daniel’s vision reminds us that God’s people are never alone. His angels are </w:t>
      </w:r>
      <w:r w:rsidRPr="00226B02">
        <w:rPr>
          <w:rFonts w:asciiTheme="minorHAnsi" w:hAnsiTheme="minorHAnsi"/>
          <w:i/>
          <w:iCs/>
          <w:color w:val="000000"/>
          <w:sz w:val="20"/>
          <w:szCs w:val="20"/>
        </w:rPr>
        <w:t>all ministering spirits sent forth to minister for those who will inherit salvation</w:t>
      </w:r>
      <w:r w:rsidRPr="00226B02">
        <w:rPr>
          <w:rFonts w:asciiTheme="minorHAnsi" w:hAnsiTheme="minorHAnsi"/>
          <w:color w:val="000000"/>
          <w:sz w:val="20"/>
          <w:szCs w:val="20"/>
        </w:rPr>
        <w:t xml:space="preserve"> (Heb. 1:14).</w:t>
      </w:r>
    </w:p>
    <w:p w:rsidR="009F3394" w:rsidRPr="001E3D32" w:rsidRDefault="009F3394" w:rsidP="001E3D32"/>
    <w:sectPr w:rsidR="009F3394" w:rsidRPr="001E3D32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410DC"/>
    <w:rsid w:val="00134FF4"/>
    <w:rsid w:val="001940CD"/>
    <w:rsid w:val="001E3D32"/>
    <w:rsid w:val="002F4C96"/>
    <w:rsid w:val="00381C18"/>
    <w:rsid w:val="003C7429"/>
    <w:rsid w:val="003F5CCA"/>
    <w:rsid w:val="005814C7"/>
    <w:rsid w:val="005C483B"/>
    <w:rsid w:val="00600CD6"/>
    <w:rsid w:val="00602591"/>
    <w:rsid w:val="00635E29"/>
    <w:rsid w:val="006400FD"/>
    <w:rsid w:val="00685D96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D71D96"/>
    <w:rsid w:val="00DB01C6"/>
    <w:rsid w:val="00DD4820"/>
    <w:rsid w:val="00DE4C10"/>
    <w:rsid w:val="00E650C2"/>
    <w:rsid w:val="00EC17FD"/>
    <w:rsid w:val="00EE1DB9"/>
    <w:rsid w:val="00F4353C"/>
    <w:rsid w:val="00F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23</cp:revision>
  <dcterms:created xsi:type="dcterms:W3CDTF">2015-07-08T19:32:00Z</dcterms:created>
  <dcterms:modified xsi:type="dcterms:W3CDTF">2015-12-03T20:45:00Z</dcterms:modified>
</cp:coreProperties>
</file>